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11" w:rsidRDefault="00B85043" w:rsidP="00B15811">
      <w:pPr>
        <w:spacing w:line="520" w:lineRule="exact"/>
        <w:jc w:val="center"/>
        <w:rPr>
          <w:rFonts w:ascii="方正小标宋简体" w:eastAsia="方正小标宋简体"/>
          <w:bCs/>
          <w:sz w:val="44"/>
          <w:szCs w:val="36"/>
        </w:rPr>
      </w:pPr>
      <w:r>
        <w:rPr>
          <w:rFonts w:ascii="方正小标宋简体" w:eastAsia="方正小标宋简体" w:hint="eastAsia"/>
          <w:bCs/>
          <w:sz w:val="44"/>
          <w:szCs w:val="36"/>
        </w:rPr>
        <w:t>雅安职业技术学院附属医院</w:t>
      </w:r>
    </w:p>
    <w:p w:rsidR="004B07C1" w:rsidRPr="00B15811" w:rsidRDefault="004B07C1" w:rsidP="00B15811">
      <w:pPr>
        <w:spacing w:line="520" w:lineRule="exact"/>
        <w:jc w:val="center"/>
        <w:rPr>
          <w:rFonts w:ascii="方正小标宋简体" w:eastAsia="方正小标宋简体"/>
          <w:bCs/>
          <w:sz w:val="44"/>
          <w:szCs w:val="36"/>
        </w:rPr>
      </w:pPr>
      <w:r>
        <w:rPr>
          <w:rFonts w:ascii="方正小标宋简体" w:eastAsia="方正小标宋简体" w:hint="eastAsia"/>
          <w:bCs/>
          <w:sz w:val="44"/>
          <w:szCs w:val="36"/>
        </w:rPr>
        <w:t>招聘</w:t>
      </w:r>
      <w:r w:rsidR="00B15811">
        <w:rPr>
          <w:rFonts w:ascii="方正小标宋简体" w:eastAsia="方正小标宋简体" w:hint="eastAsia"/>
          <w:bCs/>
          <w:sz w:val="44"/>
          <w:szCs w:val="36"/>
        </w:rPr>
        <w:t>非编制</w:t>
      </w:r>
      <w:r>
        <w:rPr>
          <w:rFonts w:ascii="方正小标宋简体" w:eastAsia="方正小标宋简体" w:hint="eastAsia"/>
          <w:bCs/>
          <w:sz w:val="44"/>
          <w:szCs w:val="36"/>
        </w:rPr>
        <w:t>工作人员</w:t>
      </w:r>
      <w:r w:rsidR="00B85043">
        <w:rPr>
          <w:rFonts w:ascii="方正小标宋简体" w:eastAsia="方正小标宋简体" w:hint="eastAsia"/>
          <w:bCs/>
          <w:sz w:val="44"/>
          <w:szCs w:val="36"/>
        </w:rPr>
        <w:t>公告</w:t>
      </w:r>
      <w:r>
        <w:rPr>
          <w:rFonts w:ascii="方正小标宋简体" w:eastAsia="方正小标宋简体" w:hint="eastAsia"/>
          <w:bCs/>
          <w:sz w:val="44"/>
          <w:szCs w:val="36"/>
        </w:rPr>
        <w:t xml:space="preserve">      </w:t>
      </w:r>
    </w:p>
    <w:p w:rsidR="004B07C1" w:rsidRPr="00A20905" w:rsidRDefault="004B07C1" w:rsidP="004B07C1">
      <w:pPr>
        <w:spacing w:line="520" w:lineRule="exact"/>
        <w:ind w:firstLineChars="200" w:firstLine="640"/>
        <w:rPr>
          <w:bCs/>
          <w:szCs w:val="32"/>
        </w:rPr>
      </w:pPr>
      <w:r w:rsidRPr="00A20905">
        <w:rPr>
          <w:rFonts w:hint="eastAsia"/>
          <w:bCs/>
          <w:szCs w:val="32"/>
        </w:rPr>
        <w:t>根据工作需要，我单位面向社会招聘</w:t>
      </w:r>
      <w:r w:rsidR="00B15811">
        <w:rPr>
          <w:rFonts w:hint="eastAsia"/>
          <w:bCs/>
          <w:szCs w:val="32"/>
        </w:rPr>
        <w:t>非编制</w:t>
      </w:r>
      <w:r w:rsidRPr="00A20905">
        <w:rPr>
          <w:rFonts w:hint="eastAsia"/>
          <w:bCs/>
          <w:szCs w:val="32"/>
        </w:rPr>
        <w:t>工作人员</w:t>
      </w:r>
      <w:r w:rsidR="00607E8D">
        <w:rPr>
          <w:rFonts w:hint="eastAsia"/>
          <w:bCs/>
          <w:szCs w:val="32"/>
        </w:rPr>
        <w:t>6</w:t>
      </w:r>
      <w:r w:rsidRPr="00A20905">
        <w:rPr>
          <w:rFonts w:hint="eastAsia"/>
          <w:bCs/>
          <w:szCs w:val="32"/>
        </w:rPr>
        <w:t>名。现将有关事项公布如下：</w:t>
      </w:r>
    </w:p>
    <w:p w:rsidR="004B07C1" w:rsidRPr="00A20905" w:rsidRDefault="004B07C1" w:rsidP="00A20905">
      <w:pPr>
        <w:numPr>
          <w:ilvl w:val="0"/>
          <w:numId w:val="1"/>
        </w:numPr>
        <w:spacing w:line="520" w:lineRule="exact"/>
        <w:rPr>
          <w:bCs/>
          <w:szCs w:val="32"/>
        </w:rPr>
      </w:pPr>
      <w:r w:rsidRPr="00A20905">
        <w:rPr>
          <w:rFonts w:hint="eastAsia"/>
          <w:bCs/>
          <w:szCs w:val="32"/>
        </w:rPr>
        <w:t>招考岗位和资格条件：</w:t>
      </w:r>
      <w:r w:rsidR="00607E8D">
        <w:rPr>
          <w:rFonts w:hint="eastAsia"/>
          <w:bCs/>
          <w:szCs w:val="32"/>
        </w:rPr>
        <w:t>（见附件1）</w:t>
      </w:r>
    </w:p>
    <w:p w:rsidR="004B07C1" w:rsidRPr="00A20905" w:rsidRDefault="004B07C1" w:rsidP="004B07C1">
      <w:pPr>
        <w:numPr>
          <w:ilvl w:val="0"/>
          <w:numId w:val="1"/>
        </w:numPr>
        <w:spacing w:line="520" w:lineRule="exact"/>
        <w:rPr>
          <w:bCs/>
          <w:szCs w:val="32"/>
        </w:rPr>
      </w:pPr>
      <w:r w:rsidRPr="00A20905">
        <w:rPr>
          <w:rFonts w:hint="eastAsia"/>
          <w:bCs/>
          <w:szCs w:val="32"/>
        </w:rPr>
        <w:t>报名时间、地点和要求</w:t>
      </w:r>
    </w:p>
    <w:p w:rsidR="00B85043" w:rsidRPr="00A20905" w:rsidRDefault="00B85043" w:rsidP="00A20905">
      <w:pPr>
        <w:spacing w:line="520" w:lineRule="exact"/>
        <w:ind w:firstLineChars="200" w:firstLine="640"/>
        <w:rPr>
          <w:rFonts w:hAnsi="仿宋"/>
          <w:kern w:val="0"/>
          <w:szCs w:val="32"/>
        </w:rPr>
      </w:pPr>
      <w:r w:rsidRPr="00A20905">
        <w:rPr>
          <w:rFonts w:hAnsi="仿宋" w:hint="eastAsia"/>
          <w:snapToGrid w:val="0"/>
          <w:kern w:val="0"/>
          <w:szCs w:val="32"/>
        </w:rPr>
        <w:t>本次招聘组织现场报名。</w:t>
      </w:r>
      <w:r w:rsidR="00364E5E" w:rsidRPr="00A20905">
        <w:rPr>
          <w:rFonts w:hAnsi="仿宋" w:hint="eastAsia"/>
          <w:snapToGrid w:val="0"/>
          <w:kern w:val="0"/>
          <w:szCs w:val="32"/>
        </w:rPr>
        <w:t>本次招聘</w:t>
      </w:r>
      <w:r w:rsidRPr="00A20905">
        <w:rPr>
          <w:rFonts w:hAnsi="仿宋" w:hint="eastAsia"/>
          <w:snapToGrid w:val="0"/>
          <w:kern w:val="0"/>
          <w:szCs w:val="32"/>
        </w:rPr>
        <w:t>现场报名</w:t>
      </w:r>
      <w:r w:rsidR="00364E5E" w:rsidRPr="00A20905">
        <w:rPr>
          <w:rFonts w:hAnsi="仿宋" w:hint="eastAsia"/>
          <w:snapToGrid w:val="0"/>
          <w:kern w:val="0"/>
          <w:szCs w:val="32"/>
        </w:rPr>
        <w:t>和</w:t>
      </w:r>
      <w:r w:rsidR="00364E5E" w:rsidRPr="00A20905">
        <w:rPr>
          <w:rFonts w:hAnsi="仿宋" w:hint="eastAsia"/>
          <w:szCs w:val="32"/>
        </w:rPr>
        <w:t>资格</w:t>
      </w:r>
      <w:r w:rsidR="00B15811">
        <w:rPr>
          <w:rFonts w:hAnsi="仿宋" w:hint="eastAsia"/>
          <w:szCs w:val="32"/>
        </w:rPr>
        <w:t>审查</w:t>
      </w:r>
      <w:r w:rsidR="00364E5E" w:rsidRPr="00A20905">
        <w:rPr>
          <w:rFonts w:hAnsi="仿宋" w:hint="eastAsia"/>
          <w:szCs w:val="32"/>
        </w:rPr>
        <w:t>同时进行,</w:t>
      </w:r>
      <w:r w:rsidRPr="00A20905">
        <w:rPr>
          <w:rFonts w:hAnsi="仿宋" w:hint="eastAsia"/>
          <w:snapToGrid w:val="0"/>
          <w:kern w:val="0"/>
          <w:szCs w:val="32"/>
        </w:rPr>
        <w:t>时间</w:t>
      </w:r>
      <w:r w:rsidR="00364E5E" w:rsidRPr="00A20905">
        <w:rPr>
          <w:rFonts w:hAnsi="仿宋" w:hint="eastAsia"/>
          <w:snapToGrid w:val="0"/>
          <w:kern w:val="0"/>
          <w:szCs w:val="32"/>
        </w:rPr>
        <w:t>:</w:t>
      </w:r>
      <w:r w:rsidRPr="00A20905">
        <w:rPr>
          <w:rFonts w:hAnsi="仿宋" w:hint="eastAsia"/>
          <w:color w:val="000000"/>
          <w:kern w:val="0"/>
          <w:szCs w:val="32"/>
        </w:rPr>
        <w:t>2017年7月1</w:t>
      </w:r>
      <w:r w:rsidR="00B15811">
        <w:rPr>
          <w:rFonts w:hAnsi="仿宋" w:hint="eastAsia"/>
          <w:color w:val="000000"/>
          <w:kern w:val="0"/>
          <w:szCs w:val="32"/>
        </w:rPr>
        <w:t>2</w:t>
      </w:r>
      <w:r w:rsidRPr="00A20905">
        <w:rPr>
          <w:rFonts w:hAnsi="仿宋" w:hint="eastAsia"/>
          <w:color w:val="000000"/>
          <w:kern w:val="0"/>
          <w:szCs w:val="32"/>
        </w:rPr>
        <w:t>日</w:t>
      </w:r>
      <w:r w:rsidR="00607E8D" w:rsidRPr="00A20905">
        <w:rPr>
          <w:rFonts w:hAnsi="仿宋" w:hint="eastAsia"/>
          <w:color w:val="000000"/>
          <w:kern w:val="0"/>
          <w:szCs w:val="32"/>
        </w:rPr>
        <w:t xml:space="preserve"> </w:t>
      </w:r>
      <w:r w:rsidR="00364E5E" w:rsidRPr="00A20905">
        <w:rPr>
          <w:rFonts w:hAnsi="仿宋" w:hint="eastAsia"/>
          <w:color w:val="000000"/>
          <w:kern w:val="0"/>
          <w:szCs w:val="32"/>
        </w:rPr>
        <w:t>(上午8:00-12:00 下午14:30-18:00)</w:t>
      </w:r>
      <w:r w:rsidR="00364E5E" w:rsidRPr="00A20905">
        <w:rPr>
          <w:rFonts w:hAnsi="仿宋" w:hint="eastAsia"/>
          <w:kern w:val="0"/>
          <w:szCs w:val="32"/>
        </w:rPr>
        <w:t xml:space="preserve"> ,本次招聘专业条件审核标准以岗位要求的专业为准，其中，涉及专业类别的，以教育部相关专业目录为依据。考生所学专业一律以学历证书所载专业为准。</w:t>
      </w:r>
    </w:p>
    <w:p w:rsidR="00087485" w:rsidRPr="00A20905" w:rsidRDefault="00752586" w:rsidP="00A20905">
      <w:pPr>
        <w:spacing w:line="520" w:lineRule="exact"/>
        <w:ind w:firstLineChars="200" w:firstLine="640"/>
        <w:rPr>
          <w:bCs/>
          <w:szCs w:val="32"/>
        </w:rPr>
      </w:pPr>
      <w:r w:rsidRPr="00A20905">
        <w:rPr>
          <w:rFonts w:hint="eastAsia"/>
          <w:color w:val="000000"/>
          <w:szCs w:val="32"/>
        </w:rPr>
        <w:t>考生</w:t>
      </w:r>
      <w:r w:rsidR="00087485" w:rsidRPr="00A20905">
        <w:rPr>
          <w:rFonts w:hint="eastAsia"/>
          <w:color w:val="000000"/>
          <w:szCs w:val="32"/>
        </w:rPr>
        <w:t>需携带有效身份证、报考资格条件要求</w:t>
      </w:r>
      <w:r w:rsidR="00B15811">
        <w:rPr>
          <w:rFonts w:hint="eastAsia"/>
          <w:color w:val="000000"/>
          <w:szCs w:val="32"/>
        </w:rPr>
        <w:t>的毕业证、学位证、从业资格证或专业技术资格证等证书原件及复印件</w:t>
      </w:r>
      <w:r w:rsidR="00087485" w:rsidRPr="00A20905">
        <w:rPr>
          <w:rFonts w:hint="eastAsia"/>
          <w:color w:val="000000"/>
          <w:szCs w:val="32"/>
        </w:rPr>
        <w:t>；对有工作经历要求的岗位，考生还须提供相应的工作经历证明材料。</w:t>
      </w:r>
    </w:p>
    <w:p w:rsidR="004B07C1" w:rsidRPr="00A20905" w:rsidRDefault="00752586" w:rsidP="004B07C1">
      <w:pPr>
        <w:numPr>
          <w:ilvl w:val="0"/>
          <w:numId w:val="1"/>
        </w:numPr>
        <w:spacing w:line="520" w:lineRule="exact"/>
        <w:rPr>
          <w:bCs/>
          <w:szCs w:val="32"/>
        </w:rPr>
      </w:pPr>
      <w:r w:rsidRPr="00A20905">
        <w:rPr>
          <w:rFonts w:hint="eastAsia"/>
          <w:bCs/>
          <w:szCs w:val="32"/>
        </w:rPr>
        <w:t>考试安排</w:t>
      </w:r>
    </w:p>
    <w:p w:rsidR="004B07C1" w:rsidRPr="00A20905" w:rsidRDefault="00087485" w:rsidP="00752586">
      <w:pPr>
        <w:spacing w:line="600" w:lineRule="exact"/>
        <w:ind w:firstLineChars="200" w:firstLine="640"/>
        <w:rPr>
          <w:rFonts w:hAnsi="仿宋"/>
          <w:kern w:val="0"/>
          <w:szCs w:val="32"/>
        </w:rPr>
      </w:pPr>
      <w:r w:rsidRPr="00A20905">
        <w:rPr>
          <w:rFonts w:hAnsi="仿宋" w:hint="eastAsia"/>
          <w:kern w:val="0"/>
          <w:szCs w:val="32"/>
        </w:rPr>
        <w:t>考试分为笔试和面试。考试总成绩按满分100分计算，其中笔试成绩占总成绩的60％，面试成绩占总成绩的40％。</w:t>
      </w:r>
    </w:p>
    <w:p w:rsidR="004B07C1" w:rsidRPr="00A20905" w:rsidRDefault="00752586" w:rsidP="00A20905">
      <w:pPr>
        <w:spacing w:line="520" w:lineRule="exact"/>
        <w:ind w:firstLineChars="200" w:firstLine="640"/>
        <w:outlineLvl w:val="0"/>
        <w:rPr>
          <w:bCs/>
          <w:szCs w:val="32"/>
        </w:rPr>
      </w:pPr>
      <w:r w:rsidRPr="00A20905">
        <w:rPr>
          <w:rFonts w:hAnsiTheme="minorHAnsi" w:hint="eastAsia"/>
          <w:bCs/>
          <w:szCs w:val="32"/>
        </w:rPr>
        <w:t>考试</w:t>
      </w:r>
      <w:r w:rsidR="004B07C1" w:rsidRPr="00A20905">
        <w:rPr>
          <w:rFonts w:hint="eastAsia"/>
          <w:bCs/>
          <w:szCs w:val="32"/>
        </w:rPr>
        <w:t>时间</w:t>
      </w:r>
      <w:r w:rsidR="00B93A7A">
        <w:rPr>
          <w:rFonts w:hint="eastAsia"/>
          <w:bCs/>
          <w:szCs w:val="32"/>
        </w:rPr>
        <w:t>和地点</w:t>
      </w:r>
    </w:p>
    <w:p w:rsidR="00752586" w:rsidRDefault="00752586" w:rsidP="00752586">
      <w:pPr>
        <w:spacing w:line="540" w:lineRule="exact"/>
        <w:ind w:firstLineChars="200" w:firstLine="640"/>
        <w:rPr>
          <w:szCs w:val="32"/>
        </w:rPr>
      </w:pPr>
      <w:r w:rsidRPr="00A20905">
        <w:rPr>
          <w:rFonts w:hint="eastAsia"/>
          <w:szCs w:val="32"/>
        </w:rPr>
        <w:t>1、</w:t>
      </w:r>
      <w:r w:rsidR="00607E8D">
        <w:rPr>
          <w:rFonts w:hint="eastAsia"/>
          <w:szCs w:val="32"/>
        </w:rPr>
        <w:t>笔试</w:t>
      </w:r>
      <w:r w:rsidRPr="00A20905">
        <w:rPr>
          <w:rFonts w:hint="eastAsia"/>
          <w:szCs w:val="32"/>
        </w:rPr>
        <w:t>时间：2017年7月</w:t>
      </w:r>
      <w:r w:rsidR="00B15811">
        <w:rPr>
          <w:rFonts w:hint="eastAsia"/>
          <w:szCs w:val="32"/>
        </w:rPr>
        <w:t>19</w:t>
      </w:r>
      <w:r w:rsidRPr="00A20905">
        <w:rPr>
          <w:rFonts w:hint="eastAsia"/>
          <w:szCs w:val="32"/>
        </w:rPr>
        <w:t>日</w:t>
      </w:r>
      <w:r w:rsidR="00607E8D">
        <w:rPr>
          <w:rFonts w:hint="eastAsia"/>
          <w:szCs w:val="32"/>
        </w:rPr>
        <w:t>上午</w:t>
      </w:r>
      <w:r w:rsidR="00B93A7A">
        <w:rPr>
          <w:rFonts w:hint="eastAsia"/>
          <w:szCs w:val="32"/>
        </w:rPr>
        <w:t>8点半</w:t>
      </w:r>
      <w:r w:rsidRPr="00A20905">
        <w:rPr>
          <w:rFonts w:hint="eastAsia"/>
          <w:szCs w:val="32"/>
        </w:rPr>
        <w:t>；</w:t>
      </w:r>
    </w:p>
    <w:p w:rsidR="00607E8D" w:rsidRPr="00A20905" w:rsidRDefault="00607E8D" w:rsidP="00752586">
      <w:pPr>
        <w:spacing w:line="540" w:lineRule="exact"/>
        <w:ind w:firstLineChars="200" w:firstLine="640"/>
        <w:rPr>
          <w:szCs w:val="32"/>
        </w:rPr>
      </w:pPr>
      <w:r>
        <w:rPr>
          <w:rFonts w:hint="eastAsia"/>
          <w:szCs w:val="32"/>
        </w:rPr>
        <w:t xml:space="preserve">   面试时间：2017年7月</w:t>
      </w:r>
      <w:r w:rsidR="00B15811">
        <w:rPr>
          <w:rFonts w:hint="eastAsia"/>
          <w:szCs w:val="32"/>
        </w:rPr>
        <w:t>20</w:t>
      </w:r>
      <w:r>
        <w:rPr>
          <w:rFonts w:hint="eastAsia"/>
          <w:szCs w:val="32"/>
        </w:rPr>
        <w:t>日上午</w:t>
      </w:r>
      <w:r w:rsidR="00B93A7A">
        <w:rPr>
          <w:rFonts w:hint="eastAsia"/>
          <w:szCs w:val="32"/>
        </w:rPr>
        <w:t>8点半。</w:t>
      </w:r>
    </w:p>
    <w:p w:rsidR="00667E51" w:rsidRPr="00A20905" w:rsidRDefault="00752586" w:rsidP="00667E51">
      <w:pPr>
        <w:pStyle w:val="a6"/>
        <w:spacing w:line="500" w:lineRule="exact"/>
        <w:ind w:firstLineChars="200" w:firstLine="640"/>
        <w:rPr>
          <w:rFonts w:ascii="楷体_GB2312" w:eastAsia="楷体_GB2312"/>
          <w:sz w:val="32"/>
          <w:szCs w:val="32"/>
        </w:rPr>
      </w:pPr>
      <w:r w:rsidRPr="00A20905">
        <w:rPr>
          <w:rFonts w:ascii="楷体_GB2312" w:eastAsia="楷体_GB2312" w:hint="eastAsia"/>
          <w:sz w:val="32"/>
          <w:szCs w:val="32"/>
        </w:rPr>
        <w:t>2、地点：雅安职业技术学院附属医院（雅安市雨城区育才路130号健康体检三楼）</w:t>
      </w:r>
    </w:p>
    <w:p w:rsidR="004B07C1" w:rsidRPr="00A20905" w:rsidRDefault="001109FA" w:rsidP="00A20905">
      <w:pPr>
        <w:spacing w:line="520" w:lineRule="exact"/>
        <w:ind w:firstLineChars="200" w:firstLine="640"/>
        <w:outlineLvl w:val="0"/>
        <w:rPr>
          <w:bCs/>
          <w:szCs w:val="32"/>
        </w:rPr>
      </w:pPr>
      <w:r w:rsidRPr="00A20905">
        <w:rPr>
          <w:rFonts w:hint="eastAsia"/>
          <w:bCs/>
          <w:szCs w:val="32"/>
        </w:rPr>
        <w:t>四</w:t>
      </w:r>
      <w:r w:rsidR="004B07C1" w:rsidRPr="00A20905">
        <w:rPr>
          <w:rFonts w:hint="eastAsia"/>
          <w:bCs/>
          <w:szCs w:val="32"/>
        </w:rPr>
        <w:t>、体检及考核</w:t>
      </w:r>
    </w:p>
    <w:p w:rsidR="00752586" w:rsidRPr="00A20905" w:rsidRDefault="00752586" w:rsidP="00752586">
      <w:pPr>
        <w:spacing w:line="600" w:lineRule="exact"/>
        <w:ind w:firstLineChars="200" w:firstLine="640"/>
        <w:rPr>
          <w:rFonts w:hAnsi="仿宋"/>
          <w:kern w:val="0"/>
          <w:szCs w:val="32"/>
        </w:rPr>
      </w:pPr>
      <w:r w:rsidRPr="00A20905">
        <w:rPr>
          <w:rFonts w:hAnsi="仿宋" w:hint="eastAsia"/>
          <w:snapToGrid w:val="0"/>
          <w:szCs w:val="32"/>
        </w:rPr>
        <w:t>面试结束后，根据岗位招聘名额，按照考生的考试总成</w:t>
      </w:r>
      <w:r w:rsidRPr="00A20905">
        <w:rPr>
          <w:rFonts w:hAnsi="仿宋" w:hint="eastAsia"/>
          <w:snapToGrid w:val="0"/>
          <w:szCs w:val="32"/>
        </w:rPr>
        <w:lastRenderedPageBreak/>
        <w:t>绩从高分到低分等额确定进入体检的人选（</w:t>
      </w:r>
      <w:r w:rsidRPr="00A20905">
        <w:rPr>
          <w:rFonts w:hAnsi="仿宋" w:hint="eastAsia"/>
          <w:szCs w:val="32"/>
        </w:rPr>
        <w:t>考试总成绩相同的，以笔试成绩高低确定名次；</w:t>
      </w:r>
      <w:r w:rsidRPr="00A20905">
        <w:rPr>
          <w:rFonts w:hAnsi="仿宋" w:hint="eastAsia"/>
          <w:color w:val="000000"/>
          <w:szCs w:val="32"/>
        </w:rPr>
        <w:t>如笔试成绩也相同的，</w:t>
      </w:r>
      <w:r w:rsidRPr="00A20905">
        <w:rPr>
          <w:rFonts w:hAnsi="仿宋" w:hint="eastAsia"/>
          <w:szCs w:val="32"/>
        </w:rPr>
        <w:t>则采取加试办法确定。）</w:t>
      </w:r>
      <w:r w:rsidRPr="00A20905">
        <w:rPr>
          <w:rFonts w:hAnsi="仿宋" w:hint="eastAsia"/>
          <w:snapToGrid w:val="0"/>
          <w:szCs w:val="32"/>
        </w:rPr>
        <w:t>体检在我院体检中心进行。因体检不合格或自动放弃出现的缺额，按考试总成绩从高分到低分依次递补</w:t>
      </w:r>
      <w:r w:rsidRPr="00A20905">
        <w:rPr>
          <w:rFonts w:hAnsi="Calibri" w:hint="eastAsia"/>
          <w:snapToGrid w:val="0"/>
          <w:szCs w:val="32"/>
        </w:rPr>
        <w:t>。</w:t>
      </w:r>
      <w:r w:rsidRPr="00A20905">
        <w:rPr>
          <w:rFonts w:hAnsi="仿宋" w:hint="eastAsia"/>
          <w:snapToGrid w:val="0"/>
          <w:szCs w:val="32"/>
        </w:rPr>
        <w:t>递补工作只进行一次</w:t>
      </w:r>
      <w:r w:rsidRPr="00A20905">
        <w:rPr>
          <w:rFonts w:hAnsi="仿宋" w:hint="eastAsia"/>
          <w:kern w:val="0"/>
          <w:szCs w:val="32"/>
        </w:rPr>
        <w:t>。如</w:t>
      </w:r>
      <w:proofErr w:type="gramStart"/>
      <w:r w:rsidRPr="00A20905">
        <w:rPr>
          <w:rFonts w:hAnsi="仿宋" w:hint="eastAsia"/>
          <w:kern w:val="0"/>
          <w:szCs w:val="32"/>
        </w:rPr>
        <w:t>该岗位</w:t>
      </w:r>
      <w:proofErr w:type="gramEnd"/>
      <w:r w:rsidRPr="00A20905">
        <w:rPr>
          <w:rFonts w:hAnsi="仿宋" w:hint="eastAsia"/>
          <w:kern w:val="0"/>
          <w:szCs w:val="32"/>
        </w:rPr>
        <w:t>所有参加面试的人员不符合递补规定条件或无人递补的，不再递补。</w:t>
      </w:r>
    </w:p>
    <w:p w:rsidR="00752586" w:rsidRPr="00A20905" w:rsidRDefault="00752586" w:rsidP="00752586">
      <w:pPr>
        <w:spacing w:line="600" w:lineRule="exact"/>
        <w:ind w:firstLineChars="200" w:firstLine="640"/>
        <w:rPr>
          <w:rFonts w:hAnsi="仿宋"/>
          <w:kern w:val="0"/>
          <w:szCs w:val="32"/>
        </w:rPr>
      </w:pPr>
      <w:r w:rsidRPr="00A20905">
        <w:rPr>
          <w:rFonts w:hAnsi="仿宋" w:hint="eastAsia"/>
          <w:kern w:val="0"/>
          <w:szCs w:val="32"/>
        </w:rPr>
        <w:t>考核工作由医院纪检部门</w:t>
      </w:r>
      <w:r w:rsidRPr="00A20905">
        <w:rPr>
          <w:rFonts w:hAnsi="仿宋" w:hint="eastAsia"/>
          <w:snapToGrid w:val="0"/>
          <w:kern w:val="0"/>
          <w:szCs w:val="32"/>
        </w:rPr>
        <w:t>负责。</w:t>
      </w:r>
      <w:r w:rsidRPr="00A20905">
        <w:rPr>
          <w:rFonts w:hAnsi="仿宋" w:hint="eastAsia"/>
          <w:snapToGrid w:val="0"/>
          <w:szCs w:val="32"/>
        </w:rPr>
        <w:t>考核主要考察考生的思想政治素质、遵纪守法情况、道德品质修养、心理调适能力等方面情况，并对其与报考相关的人事档案等材料的真实有效性和报考资格进行核实确认。因考核不合格或自动放弃出现的缺额，按考试总成绩从高分到低分依次递补</w:t>
      </w:r>
      <w:r w:rsidRPr="00A20905">
        <w:rPr>
          <w:rFonts w:hAnsi="Calibri" w:hint="eastAsia"/>
          <w:snapToGrid w:val="0"/>
          <w:szCs w:val="32"/>
        </w:rPr>
        <w:t>。</w:t>
      </w:r>
      <w:r w:rsidRPr="00A20905">
        <w:rPr>
          <w:rFonts w:hAnsi="仿宋" w:hint="eastAsia"/>
          <w:snapToGrid w:val="0"/>
          <w:szCs w:val="32"/>
        </w:rPr>
        <w:t>递补工作只进行一次</w:t>
      </w:r>
      <w:r w:rsidRPr="00A20905">
        <w:rPr>
          <w:rFonts w:hAnsi="仿宋" w:hint="eastAsia"/>
          <w:kern w:val="0"/>
          <w:szCs w:val="32"/>
        </w:rPr>
        <w:t>。如</w:t>
      </w:r>
      <w:proofErr w:type="gramStart"/>
      <w:r w:rsidRPr="00A20905">
        <w:rPr>
          <w:rFonts w:hAnsi="仿宋" w:hint="eastAsia"/>
          <w:kern w:val="0"/>
          <w:szCs w:val="32"/>
        </w:rPr>
        <w:t>该岗位</w:t>
      </w:r>
      <w:proofErr w:type="gramEnd"/>
      <w:r w:rsidRPr="00A20905">
        <w:rPr>
          <w:rFonts w:hAnsi="仿宋" w:hint="eastAsia"/>
          <w:kern w:val="0"/>
          <w:szCs w:val="32"/>
        </w:rPr>
        <w:t>所有参加面试的人员不符合递补规定条件或无人递补的，不再递补。</w:t>
      </w:r>
    </w:p>
    <w:p w:rsidR="00A20905" w:rsidRPr="00A20905" w:rsidRDefault="00A20905" w:rsidP="00A20905">
      <w:pPr>
        <w:spacing w:line="600" w:lineRule="exact"/>
        <w:ind w:firstLineChars="200" w:firstLine="640"/>
        <w:outlineLvl w:val="0"/>
        <w:rPr>
          <w:rFonts w:hAnsi="仿宋"/>
          <w:kern w:val="0"/>
          <w:szCs w:val="32"/>
        </w:rPr>
      </w:pPr>
      <w:r w:rsidRPr="00A20905">
        <w:rPr>
          <w:rFonts w:hAnsi="仿宋" w:hint="eastAsia"/>
          <w:kern w:val="0"/>
          <w:szCs w:val="32"/>
        </w:rPr>
        <w:t>五、公示招聘结果</w:t>
      </w:r>
    </w:p>
    <w:p w:rsidR="00A20905" w:rsidRPr="00A20905" w:rsidRDefault="00A20905" w:rsidP="00A20905">
      <w:pPr>
        <w:spacing w:line="600" w:lineRule="exact"/>
        <w:ind w:firstLineChars="200" w:firstLine="640"/>
        <w:rPr>
          <w:rFonts w:hAnsi="仿宋"/>
          <w:snapToGrid w:val="0"/>
          <w:szCs w:val="32"/>
        </w:rPr>
      </w:pPr>
      <w:r w:rsidRPr="00A20905">
        <w:rPr>
          <w:rFonts w:hAnsi="仿宋" w:hint="eastAsia"/>
          <w:snapToGrid w:val="0"/>
          <w:kern w:val="0"/>
          <w:szCs w:val="32"/>
        </w:rPr>
        <w:t>根据考生考试成绩、体检和考核结果</w:t>
      </w:r>
      <w:r w:rsidRPr="00A20905">
        <w:rPr>
          <w:rFonts w:hAnsi="仿宋" w:hint="eastAsia"/>
          <w:snapToGrid w:val="0"/>
          <w:szCs w:val="32"/>
        </w:rPr>
        <w:t>确定拟聘用人员，通过</w:t>
      </w:r>
      <w:proofErr w:type="gramStart"/>
      <w:r w:rsidRPr="00A20905">
        <w:rPr>
          <w:rFonts w:hAnsi="仿宋" w:hint="eastAsia"/>
          <w:snapToGrid w:val="0"/>
          <w:szCs w:val="32"/>
        </w:rPr>
        <w:t>医院官网进行</w:t>
      </w:r>
      <w:proofErr w:type="gramEnd"/>
      <w:r w:rsidRPr="00A20905">
        <w:rPr>
          <w:rFonts w:hAnsi="仿宋" w:hint="eastAsia"/>
          <w:snapToGrid w:val="0"/>
          <w:szCs w:val="32"/>
        </w:rPr>
        <w:t>不少于7个工作日的公示。公示期间接受社会监督举报，举报者应以真实姓名实事求是地反映问题，并提供必要的调查线索。因公示有异议、自动放弃或其他原因出现的缺额，不再递补人员。</w:t>
      </w:r>
    </w:p>
    <w:p w:rsidR="00A20905" w:rsidRPr="00A20905" w:rsidRDefault="00A20905" w:rsidP="00A20905">
      <w:pPr>
        <w:spacing w:line="600" w:lineRule="exact"/>
        <w:ind w:firstLineChars="200" w:firstLine="640"/>
        <w:outlineLvl w:val="0"/>
        <w:rPr>
          <w:rFonts w:hAnsi="仿宋"/>
          <w:snapToGrid w:val="0"/>
          <w:kern w:val="0"/>
          <w:szCs w:val="32"/>
        </w:rPr>
      </w:pPr>
      <w:r w:rsidRPr="00A20905">
        <w:rPr>
          <w:rFonts w:hAnsi="仿宋" w:hint="eastAsia"/>
          <w:snapToGrid w:val="0"/>
          <w:kern w:val="0"/>
          <w:szCs w:val="32"/>
        </w:rPr>
        <w:t>六、聘用</w:t>
      </w:r>
    </w:p>
    <w:p w:rsidR="00A20905" w:rsidRPr="00A20905" w:rsidRDefault="00A20905" w:rsidP="00A20905">
      <w:pPr>
        <w:spacing w:line="600" w:lineRule="exact"/>
        <w:ind w:firstLineChars="200" w:firstLine="640"/>
        <w:rPr>
          <w:rFonts w:hAnsi="仿宋"/>
          <w:szCs w:val="32"/>
        </w:rPr>
      </w:pPr>
      <w:r w:rsidRPr="00A20905">
        <w:rPr>
          <w:rFonts w:hAnsi="仿宋" w:hint="eastAsia"/>
          <w:snapToGrid w:val="0"/>
          <w:szCs w:val="32"/>
        </w:rPr>
        <w:t>公示无异议的，人事科报院办公会审批，经院办公会研究同意后办理聘用手续。</w:t>
      </w:r>
      <w:r w:rsidRPr="00A20905">
        <w:rPr>
          <w:rFonts w:hAnsi="仿宋" w:hint="eastAsia"/>
          <w:szCs w:val="32"/>
        </w:rPr>
        <w:t>受聘人员试用期为1个月，试用期</w:t>
      </w:r>
      <w:r w:rsidRPr="00A20905">
        <w:rPr>
          <w:rFonts w:hAnsi="仿宋" w:hint="eastAsia"/>
          <w:szCs w:val="32"/>
        </w:rPr>
        <w:lastRenderedPageBreak/>
        <w:t>满考核合格者签订劳动合同书。</w:t>
      </w:r>
    </w:p>
    <w:p w:rsidR="00A20905" w:rsidRPr="00A20905" w:rsidRDefault="00A20905" w:rsidP="00A20905">
      <w:pPr>
        <w:spacing w:line="600" w:lineRule="exact"/>
        <w:ind w:firstLineChars="200" w:firstLine="640"/>
        <w:outlineLvl w:val="0"/>
        <w:rPr>
          <w:rFonts w:hAnsi="仿宋"/>
          <w:szCs w:val="32"/>
        </w:rPr>
      </w:pPr>
      <w:r w:rsidRPr="00A20905">
        <w:rPr>
          <w:rFonts w:hAnsi="仿宋" w:hint="eastAsia"/>
          <w:szCs w:val="32"/>
        </w:rPr>
        <w:t>七、纪律与监督</w:t>
      </w:r>
    </w:p>
    <w:p w:rsidR="00A20905" w:rsidRPr="00A20905" w:rsidRDefault="00A20905" w:rsidP="00A20905">
      <w:pPr>
        <w:snapToGrid w:val="0"/>
        <w:spacing w:line="600" w:lineRule="exact"/>
        <w:ind w:rightChars="-4" w:right="-13" w:firstLineChars="200" w:firstLine="640"/>
        <w:rPr>
          <w:rFonts w:hAnsi="宋体" w:cs="Times New Roman'"/>
          <w:color w:val="000000"/>
          <w:szCs w:val="32"/>
        </w:rPr>
      </w:pPr>
      <w:r w:rsidRPr="00A20905">
        <w:rPr>
          <w:rFonts w:hAnsi="宋体" w:cs="Times New Roman'" w:hint="eastAsia"/>
          <w:color w:val="000000"/>
          <w:szCs w:val="32"/>
        </w:rPr>
        <w:t>招聘工作做到信息公开、过程公开、结果公开，接受纪检部门和社会的监督。</w:t>
      </w:r>
    </w:p>
    <w:p w:rsidR="004B07C1" w:rsidRPr="00A20905" w:rsidRDefault="00A20905" w:rsidP="00A20905">
      <w:pPr>
        <w:spacing w:line="520" w:lineRule="exact"/>
        <w:ind w:firstLineChars="200" w:firstLine="640"/>
        <w:outlineLvl w:val="0"/>
        <w:rPr>
          <w:bCs/>
          <w:szCs w:val="32"/>
        </w:rPr>
      </w:pPr>
      <w:r w:rsidRPr="00A20905">
        <w:rPr>
          <w:rFonts w:hint="eastAsia"/>
          <w:bCs/>
          <w:szCs w:val="32"/>
        </w:rPr>
        <w:t>八</w:t>
      </w:r>
      <w:r w:rsidR="004B07C1" w:rsidRPr="00A20905">
        <w:rPr>
          <w:rFonts w:hint="eastAsia"/>
          <w:bCs/>
          <w:szCs w:val="32"/>
        </w:rPr>
        <w:t>、单位地址、联系电话、联系人</w:t>
      </w:r>
    </w:p>
    <w:p w:rsidR="00752586" w:rsidRPr="00A20905" w:rsidRDefault="00752586" w:rsidP="004B07C1">
      <w:pPr>
        <w:spacing w:line="520" w:lineRule="exact"/>
        <w:ind w:firstLineChars="200" w:firstLine="640"/>
        <w:rPr>
          <w:bCs/>
          <w:szCs w:val="32"/>
        </w:rPr>
      </w:pPr>
      <w:r w:rsidRPr="00A20905">
        <w:rPr>
          <w:rFonts w:hint="eastAsia"/>
          <w:bCs/>
          <w:szCs w:val="32"/>
        </w:rPr>
        <w:t>联系人:袁老师</w:t>
      </w:r>
    </w:p>
    <w:p w:rsidR="00752586" w:rsidRPr="00A20905" w:rsidRDefault="00752586" w:rsidP="004B07C1">
      <w:pPr>
        <w:spacing w:line="520" w:lineRule="exact"/>
        <w:ind w:firstLineChars="200" w:firstLine="640"/>
        <w:rPr>
          <w:bCs/>
          <w:szCs w:val="32"/>
        </w:rPr>
      </w:pPr>
      <w:r w:rsidRPr="00A20905">
        <w:rPr>
          <w:rFonts w:hint="eastAsia"/>
          <w:bCs/>
          <w:szCs w:val="32"/>
        </w:rPr>
        <w:t>联系电话:0835-2223135</w:t>
      </w:r>
    </w:p>
    <w:p w:rsidR="007D550D" w:rsidRPr="00A20905" w:rsidRDefault="00752586" w:rsidP="007D550D">
      <w:pPr>
        <w:pStyle w:val="a6"/>
        <w:spacing w:line="500" w:lineRule="exact"/>
        <w:ind w:firstLineChars="200" w:firstLine="640"/>
        <w:rPr>
          <w:rFonts w:ascii="楷体_GB2312" w:eastAsia="楷体_GB2312"/>
          <w:sz w:val="32"/>
          <w:szCs w:val="32"/>
        </w:rPr>
      </w:pPr>
      <w:r w:rsidRPr="007D550D">
        <w:rPr>
          <w:rFonts w:ascii="楷体_GB2312" w:eastAsia="楷体_GB2312" w:hint="eastAsia"/>
          <w:bCs/>
          <w:sz w:val="32"/>
          <w:szCs w:val="32"/>
        </w:rPr>
        <w:t>单位地址:</w:t>
      </w:r>
      <w:r w:rsidRPr="007D550D">
        <w:rPr>
          <w:rFonts w:ascii="楷体_GB2312" w:eastAsia="楷体_GB2312" w:hint="eastAsia"/>
          <w:sz w:val="32"/>
          <w:szCs w:val="32"/>
        </w:rPr>
        <w:t xml:space="preserve"> </w:t>
      </w:r>
      <w:r w:rsidR="007D550D" w:rsidRPr="00A20905">
        <w:rPr>
          <w:rFonts w:ascii="楷体_GB2312" w:eastAsia="楷体_GB2312" w:hint="eastAsia"/>
          <w:sz w:val="32"/>
          <w:szCs w:val="32"/>
        </w:rPr>
        <w:t>雅安职业技术学院附属医院（雅安市雨城区育才路130号健康体检三楼）</w:t>
      </w:r>
    </w:p>
    <w:p w:rsidR="00A20905" w:rsidRPr="00A20905" w:rsidRDefault="00A20905" w:rsidP="00A20905">
      <w:pPr>
        <w:snapToGrid w:val="0"/>
        <w:spacing w:line="600" w:lineRule="exact"/>
        <w:ind w:rightChars="-4" w:right="-13" w:firstLineChars="200" w:firstLine="640"/>
        <w:rPr>
          <w:rFonts w:hAnsi="宋体" w:cs="Times New Roman'"/>
          <w:color w:val="000000"/>
          <w:szCs w:val="32"/>
        </w:rPr>
      </w:pPr>
      <w:r w:rsidRPr="00A20905">
        <w:rPr>
          <w:rFonts w:hint="eastAsia"/>
          <w:color w:val="000000"/>
          <w:szCs w:val="32"/>
        </w:rPr>
        <w:t>本公告由雅安</w:t>
      </w:r>
      <w:r w:rsidR="007E5803">
        <w:rPr>
          <w:rFonts w:hint="eastAsia"/>
          <w:color w:val="000000"/>
          <w:szCs w:val="32"/>
        </w:rPr>
        <w:t>职业技术学院附属医院</w:t>
      </w:r>
      <w:r w:rsidRPr="00A20905">
        <w:rPr>
          <w:rFonts w:hint="eastAsia"/>
          <w:color w:val="000000"/>
          <w:szCs w:val="32"/>
        </w:rPr>
        <w:t>负责解释。</w:t>
      </w:r>
    </w:p>
    <w:p w:rsidR="00A20905" w:rsidRPr="00A20905" w:rsidRDefault="00A20905" w:rsidP="004B07C1">
      <w:pPr>
        <w:spacing w:line="520" w:lineRule="exact"/>
        <w:ind w:firstLineChars="200" w:firstLine="640"/>
        <w:rPr>
          <w:bCs/>
          <w:szCs w:val="32"/>
        </w:rPr>
      </w:pPr>
    </w:p>
    <w:p w:rsidR="004B07C1" w:rsidRPr="007E5803" w:rsidRDefault="004B07C1" w:rsidP="004B07C1">
      <w:pPr>
        <w:spacing w:line="520" w:lineRule="exact"/>
        <w:ind w:leftChars="207" w:left="662" w:firstLineChars="2350" w:firstLine="7520"/>
        <w:rPr>
          <w:bCs/>
          <w:szCs w:val="32"/>
        </w:rPr>
      </w:pPr>
    </w:p>
    <w:p w:rsidR="004B07C1" w:rsidRPr="00A20905" w:rsidRDefault="00B85043" w:rsidP="004B07C1">
      <w:pPr>
        <w:spacing w:line="520" w:lineRule="exact"/>
        <w:ind w:leftChars="207" w:left="662" w:firstLineChars="1368" w:firstLine="4378"/>
        <w:rPr>
          <w:szCs w:val="32"/>
        </w:rPr>
      </w:pPr>
      <w:r w:rsidRPr="00A20905">
        <w:rPr>
          <w:rFonts w:hint="eastAsia"/>
          <w:bCs/>
          <w:szCs w:val="32"/>
        </w:rPr>
        <w:t>二○一七</w:t>
      </w:r>
      <w:r w:rsidR="004B07C1" w:rsidRPr="00A20905">
        <w:rPr>
          <w:rFonts w:hint="eastAsia"/>
          <w:bCs/>
          <w:szCs w:val="32"/>
        </w:rPr>
        <w:t>年</w:t>
      </w:r>
      <w:r w:rsidRPr="00A20905">
        <w:rPr>
          <w:rFonts w:hint="eastAsia"/>
          <w:bCs/>
          <w:szCs w:val="32"/>
        </w:rPr>
        <w:t>七</w:t>
      </w:r>
      <w:r w:rsidR="004B07C1" w:rsidRPr="00A20905">
        <w:rPr>
          <w:rFonts w:hint="eastAsia"/>
          <w:bCs/>
          <w:szCs w:val="32"/>
        </w:rPr>
        <w:t>月</w:t>
      </w:r>
      <w:r w:rsidR="009C5D94">
        <w:rPr>
          <w:rFonts w:hint="eastAsia"/>
          <w:bCs/>
          <w:szCs w:val="32"/>
        </w:rPr>
        <w:t>三</w:t>
      </w:r>
      <w:r w:rsidR="004B07C1" w:rsidRPr="00A20905">
        <w:rPr>
          <w:rFonts w:hint="eastAsia"/>
          <w:bCs/>
          <w:szCs w:val="32"/>
        </w:rPr>
        <w:t>日</w:t>
      </w:r>
    </w:p>
    <w:p w:rsidR="004B07C1" w:rsidRPr="00A20905" w:rsidRDefault="004B07C1" w:rsidP="004B07C1">
      <w:pPr>
        <w:spacing w:line="0" w:lineRule="atLeast"/>
        <w:rPr>
          <w:szCs w:val="32"/>
        </w:rPr>
      </w:pPr>
    </w:p>
    <w:p w:rsidR="00607E8D" w:rsidRDefault="00607E8D">
      <w:pPr>
        <w:rPr>
          <w:szCs w:val="32"/>
        </w:rPr>
        <w:sectPr w:rsidR="00607E8D" w:rsidSect="00C751E9">
          <w:footerReference w:type="default" r:id="rId7"/>
          <w:pgSz w:w="11906" w:h="16838"/>
          <w:pgMar w:top="1440" w:right="1800" w:bottom="1440" w:left="1800" w:header="851" w:footer="992" w:gutter="0"/>
          <w:cols w:space="425"/>
          <w:docGrid w:type="lines" w:linePitch="312"/>
        </w:sectPr>
      </w:pPr>
    </w:p>
    <w:p w:rsidR="00607E8D" w:rsidRDefault="00607E8D" w:rsidP="00607E8D">
      <w:pPr>
        <w:jc w:val="left"/>
        <w:rPr>
          <w:rFonts w:asciiTheme="minorEastAsia" w:hAnsiTheme="minorEastAsia" w:cs="宋体"/>
          <w:bCs/>
          <w:color w:val="000000"/>
          <w:kern w:val="0"/>
          <w:szCs w:val="32"/>
        </w:rPr>
      </w:pPr>
      <w:r>
        <w:rPr>
          <w:rFonts w:asciiTheme="minorEastAsia" w:hAnsiTheme="minorEastAsia" w:cs="宋体" w:hint="eastAsia"/>
          <w:bCs/>
          <w:color w:val="000000"/>
          <w:kern w:val="0"/>
          <w:szCs w:val="32"/>
        </w:rPr>
        <w:lastRenderedPageBreak/>
        <w:t>附件</w:t>
      </w:r>
      <w:r>
        <w:rPr>
          <w:rFonts w:asciiTheme="minorEastAsia" w:hAnsiTheme="minorEastAsia" w:cs="宋体" w:hint="eastAsia"/>
          <w:bCs/>
          <w:color w:val="000000"/>
          <w:kern w:val="0"/>
          <w:szCs w:val="32"/>
        </w:rPr>
        <w:t>1</w:t>
      </w:r>
      <w:r>
        <w:rPr>
          <w:rFonts w:asciiTheme="minorEastAsia" w:hAnsiTheme="minorEastAsia" w:cs="宋体" w:hint="eastAsia"/>
          <w:bCs/>
          <w:color w:val="000000"/>
          <w:kern w:val="0"/>
          <w:szCs w:val="32"/>
        </w:rPr>
        <w:t>：</w:t>
      </w:r>
    </w:p>
    <w:p w:rsidR="00607E8D" w:rsidRPr="0099132B" w:rsidRDefault="00607E8D" w:rsidP="00607E8D">
      <w:pPr>
        <w:jc w:val="center"/>
        <w:rPr>
          <w:rFonts w:asciiTheme="minorEastAsia" w:hAnsiTheme="minorEastAsia"/>
          <w:szCs w:val="32"/>
        </w:rPr>
      </w:pPr>
      <w:r w:rsidRPr="0099132B">
        <w:rPr>
          <w:rFonts w:asciiTheme="minorEastAsia" w:hAnsiTheme="minorEastAsia" w:cs="宋体" w:hint="eastAsia"/>
          <w:bCs/>
          <w:color w:val="000000"/>
          <w:kern w:val="0"/>
          <w:szCs w:val="32"/>
        </w:rPr>
        <w:t>雅安职业技术学院附属医院</w:t>
      </w:r>
      <w:r w:rsidRPr="0099132B">
        <w:rPr>
          <w:rFonts w:asciiTheme="minorEastAsia" w:hAnsiTheme="minorEastAsia" w:hint="eastAsia"/>
          <w:szCs w:val="32"/>
        </w:rPr>
        <w:t>招聘非编制工作人员</w:t>
      </w:r>
      <w:r w:rsidR="00355AD2">
        <w:rPr>
          <w:rFonts w:asciiTheme="minorEastAsia" w:hAnsiTheme="minorEastAsia" w:hint="eastAsia"/>
          <w:szCs w:val="32"/>
        </w:rPr>
        <w:t>岗位和条件一览</w:t>
      </w:r>
      <w:r w:rsidRPr="0099132B">
        <w:rPr>
          <w:rFonts w:asciiTheme="minorEastAsia" w:hAnsiTheme="minorEastAsia" w:hint="eastAsia"/>
          <w:szCs w:val="32"/>
        </w:rPr>
        <w:t>表</w:t>
      </w:r>
    </w:p>
    <w:tbl>
      <w:tblPr>
        <w:tblW w:w="13765" w:type="dxa"/>
        <w:tblInd w:w="8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540"/>
        <w:gridCol w:w="785"/>
        <w:gridCol w:w="992"/>
        <w:gridCol w:w="425"/>
        <w:gridCol w:w="1985"/>
        <w:gridCol w:w="1417"/>
        <w:gridCol w:w="840"/>
        <w:gridCol w:w="3838"/>
        <w:gridCol w:w="2943"/>
      </w:tblGrid>
      <w:tr w:rsidR="00607E8D" w:rsidRPr="007371B8" w:rsidTr="00240346">
        <w:trPr>
          <w:trHeight w:val="476"/>
        </w:trPr>
        <w:tc>
          <w:tcPr>
            <w:tcW w:w="540" w:type="dxa"/>
            <w:vMerge w:val="restart"/>
            <w:vAlign w:val="center"/>
          </w:tcPr>
          <w:p w:rsidR="00607E8D" w:rsidRPr="007371B8" w:rsidRDefault="00607E8D" w:rsidP="00323396">
            <w:pPr>
              <w:widowControl/>
              <w:jc w:val="center"/>
              <w:rPr>
                <w:rFonts w:asciiTheme="minorEastAsia" w:hAnsiTheme="minorEastAsia" w:cs="宋体"/>
                <w:color w:val="000000"/>
                <w:kern w:val="0"/>
                <w:sz w:val="18"/>
                <w:szCs w:val="18"/>
              </w:rPr>
            </w:pPr>
            <w:r w:rsidRPr="007371B8">
              <w:rPr>
                <w:rFonts w:asciiTheme="minorEastAsia" w:hAnsiTheme="minorEastAsia" w:cs="宋体" w:hint="eastAsia"/>
                <w:color w:val="000000"/>
                <w:kern w:val="0"/>
                <w:sz w:val="18"/>
                <w:szCs w:val="18"/>
              </w:rPr>
              <w:t>序号</w:t>
            </w:r>
          </w:p>
        </w:tc>
        <w:tc>
          <w:tcPr>
            <w:tcW w:w="785" w:type="dxa"/>
            <w:vMerge w:val="restart"/>
            <w:vAlign w:val="center"/>
          </w:tcPr>
          <w:p w:rsidR="00607E8D" w:rsidRPr="007371B8" w:rsidRDefault="00607E8D" w:rsidP="00323396">
            <w:pPr>
              <w:widowControl/>
              <w:jc w:val="center"/>
              <w:rPr>
                <w:rFonts w:asciiTheme="minorEastAsia" w:hAnsiTheme="minorEastAsia" w:cs="宋体"/>
                <w:color w:val="000000"/>
                <w:kern w:val="0"/>
                <w:sz w:val="18"/>
                <w:szCs w:val="18"/>
              </w:rPr>
            </w:pPr>
            <w:r w:rsidRPr="007371B8">
              <w:rPr>
                <w:rFonts w:asciiTheme="minorEastAsia" w:hAnsiTheme="minorEastAsia" w:cs="宋体" w:hint="eastAsia"/>
                <w:color w:val="000000"/>
                <w:kern w:val="0"/>
                <w:sz w:val="18"/>
                <w:szCs w:val="18"/>
              </w:rPr>
              <w:t>招聘科室</w:t>
            </w:r>
          </w:p>
        </w:tc>
        <w:tc>
          <w:tcPr>
            <w:tcW w:w="992" w:type="dxa"/>
            <w:vMerge w:val="restart"/>
            <w:vAlign w:val="center"/>
          </w:tcPr>
          <w:p w:rsidR="00607E8D" w:rsidRPr="007371B8" w:rsidRDefault="00607E8D" w:rsidP="00323396">
            <w:pPr>
              <w:widowControl/>
              <w:jc w:val="center"/>
              <w:rPr>
                <w:rFonts w:asciiTheme="minorEastAsia" w:hAnsiTheme="minorEastAsia" w:cs="宋体"/>
                <w:color w:val="FF0000"/>
                <w:kern w:val="0"/>
                <w:sz w:val="18"/>
                <w:szCs w:val="18"/>
              </w:rPr>
            </w:pPr>
            <w:r w:rsidRPr="007371B8">
              <w:rPr>
                <w:rFonts w:asciiTheme="minorEastAsia" w:hAnsiTheme="minorEastAsia" w:cs="宋体" w:hint="eastAsia"/>
                <w:color w:val="000000"/>
                <w:kern w:val="0"/>
                <w:sz w:val="18"/>
                <w:szCs w:val="18"/>
              </w:rPr>
              <w:t>招聘岗位</w:t>
            </w:r>
          </w:p>
        </w:tc>
        <w:tc>
          <w:tcPr>
            <w:tcW w:w="425" w:type="dxa"/>
            <w:vMerge w:val="restart"/>
            <w:vAlign w:val="center"/>
          </w:tcPr>
          <w:p w:rsidR="00607E8D" w:rsidRPr="007371B8" w:rsidRDefault="00607E8D" w:rsidP="00323396">
            <w:pPr>
              <w:widowControl/>
              <w:jc w:val="center"/>
              <w:rPr>
                <w:rFonts w:asciiTheme="minorEastAsia" w:hAnsiTheme="minorEastAsia" w:cs="宋体"/>
                <w:color w:val="FF0000"/>
                <w:kern w:val="0"/>
                <w:sz w:val="18"/>
                <w:szCs w:val="18"/>
              </w:rPr>
            </w:pPr>
            <w:r w:rsidRPr="007371B8">
              <w:rPr>
                <w:rFonts w:asciiTheme="minorEastAsia" w:hAnsiTheme="minorEastAsia" w:cs="宋体" w:hint="eastAsia"/>
                <w:color w:val="000000"/>
                <w:kern w:val="0"/>
                <w:sz w:val="18"/>
                <w:szCs w:val="18"/>
              </w:rPr>
              <w:t>招聘名额</w:t>
            </w:r>
          </w:p>
        </w:tc>
        <w:tc>
          <w:tcPr>
            <w:tcW w:w="11023" w:type="dxa"/>
            <w:gridSpan w:val="5"/>
          </w:tcPr>
          <w:p w:rsidR="00607E8D" w:rsidRPr="007371B8" w:rsidRDefault="00607E8D" w:rsidP="00323396">
            <w:pPr>
              <w:widowControl/>
              <w:jc w:val="center"/>
              <w:rPr>
                <w:rFonts w:asciiTheme="minorEastAsia" w:hAnsiTheme="minorEastAsia" w:cs="宋体"/>
                <w:color w:val="FF0000"/>
                <w:kern w:val="0"/>
                <w:sz w:val="18"/>
                <w:szCs w:val="18"/>
              </w:rPr>
            </w:pPr>
            <w:r w:rsidRPr="007371B8">
              <w:rPr>
                <w:rFonts w:asciiTheme="minorEastAsia" w:hAnsiTheme="minorEastAsia" w:cs="宋体" w:hint="eastAsia"/>
                <w:color w:val="000000"/>
                <w:kern w:val="0"/>
                <w:sz w:val="18"/>
                <w:szCs w:val="18"/>
              </w:rPr>
              <w:t>报考资格条件</w:t>
            </w:r>
          </w:p>
        </w:tc>
      </w:tr>
      <w:tr w:rsidR="00607E8D" w:rsidRPr="007371B8" w:rsidTr="00240346">
        <w:trPr>
          <w:trHeight w:val="418"/>
        </w:trPr>
        <w:tc>
          <w:tcPr>
            <w:tcW w:w="540" w:type="dxa"/>
            <w:vMerge/>
            <w:vAlign w:val="center"/>
          </w:tcPr>
          <w:p w:rsidR="00607E8D" w:rsidRPr="007371B8" w:rsidRDefault="00607E8D" w:rsidP="00323396">
            <w:pPr>
              <w:widowControl/>
              <w:jc w:val="center"/>
              <w:rPr>
                <w:rFonts w:asciiTheme="minorEastAsia" w:hAnsiTheme="minorEastAsia" w:cs="宋体"/>
                <w:color w:val="000000"/>
                <w:kern w:val="0"/>
                <w:sz w:val="18"/>
                <w:szCs w:val="18"/>
              </w:rPr>
            </w:pPr>
          </w:p>
        </w:tc>
        <w:tc>
          <w:tcPr>
            <w:tcW w:w="785" w:type="dxa"/>
            <w:vMerge/>
            <w:vAlign w:val="center"/>
          </w:tcPr>
          <w:p w:rsidR="00607E8D" w:rsidRPr="007371B8" w:rsidRDefault="00607E8D" w:rsidP="00323396">
            <w:pPr>
              <w:widowControl/>
              <w:jc w:val="center"/>
              <w:rPr>
                <w:rFonts w:asciiTheme="minorEastAsia" w:hAnsiTheme="minorEastAsia" w:cs="宋体"/>
                <w:color w:val="000000"/>
                <w:kern w:val="0"/>
                <w:sz w:val="18"/>
                <w:szCs w:val="18"/>
              </w:rPr>
            </w:pPr>
          </w:p>
        </w:tc>
        <w:tc>
          <w:tcPr>
            <w:tcW w:w="992" w:type="dxa"/>
            <w:vMerge/>
            <w:vAlign w:val="center"/>
          </w:tcPr>
          <w:p w:rsidR="00607E8D" w:rsidRPr="007371B8" w:rsidRDefault="00607E8D" w:rsidP="00323396">
            <w:pPr>
              <w:widowControl/>
              <w:jc w:val="center"/>
              <w:rPr>
                <w:rFonts w:asciiTheme="minorEastAsia" w:hAnsiTheme="minorEastAsia" w:cs="宋体"/>
                <w:color w:val="0000FF"/>
                <w:kern w:val="0"/>
                <w:sz w:val="18"/>
                <w:szCs w:val="18"/>
              </w:rPr>
            </w:pPr>
          </w:p>
        </w:tc>
        <w:tc>
          <w:tcPr>
            <w:tcW w:w="425" w:type="dxa"/>
            <w:vMerge/>
            <w:vAlign w:val="center"/>
          </w:tcPr>
          <w:p w:rsidR="00607E8D" w:rsidRPr="007371B8" w:rsidRDefault="00607E8D" w:rsidP="00323396">
            <w:pPr>
              <w:widowControl/>
              <w:jc w:val="center"/>
              <w:rPr>
                <w:rFonts w:asciiTheme="minorEastAsia" w:hAnsiTheme="minorEastAsia" w:cs="宋体"/>
                <w:color w:val="0000FF"/>
                <w:kern w:val="0"/>
                <w:sz w:val="18"/>
                <w:szCs w:val="18"/>
              </w:rPr>
            </w:pPr>
          </w:p>
        </w:tc>
        <w:tc>
          <w:tcPr>
            <w:tcW w:w="1985" w:type="dxa"/>
            <w:vAlign w:val="center"/>
          </w:tcPr>
          <w:p w:rsidR="00607E8D" w:rsidRPr="007371B8" w:rsidRDefault="00607E8D" w:rsidP="00323396">
            <w:pPr>
              <w:widowControl/>
              <w:jc w:val="center"/>
              <w:rPr>
                <w:rFonts w:asciiTheme="minorEastAsia" w:hAnsiTheme="minorEastAsia" w:cs="宋体"/>
                <w:color w:val="0000FF"/>
                <w:kern w:val="0"/>
                <w:sz w:val="18"/>
                <w:szCs w:val="18"/>
              </w:rPr>
            </w:pPr>
            <w:r w:rsidRPr="007371B8">
              <w:rPr>
                <w:rFonts w:asciiTheme="minorEastAsia" w:hAnsiTheme="minorEastAsia" w:cs="宋体" w:hint="eastAsia"/>
                <w:color w:val="000000"/>
                <w:kern w:val="0"/>
                <w:sz w:val="18"/>
                <w:szCs w:val="18"/>
              </w:rPr>
              <w:t>学历要求</w:t>
            </w:r>
          </w:p>
        </w:tc>
        <w:tc>
          <w:tcPr>
            <w:tcW w:w="1417" w:type="dxa"/>
            <w:vAlign w:val="center"/>
          </w:tcPr>
          <w:p w:rsidR="00607E8D" w:rsidRPr="007371B8" w:rsidRDefault="00607E8D" w:rsidP="00323396">
            <w:pPr>
              <w:widowControl/>
              <w:jc w:val="center"/>
              <w:rPr>
                <w:rFonts w:asciiTheme="minorEastAsia" w:hAnsiTheme="minorEastAsia" w:cs="宋体"/>
                <w:color w:val="0000FF"/>
                <w:kern w:val="0"/>
                <w:sz w:val="18"/>
                <w:szCs w:val="18"/>
              </w:rPr>
            </w:pPr>
            <w:r w:rsidRPr="007371B8">
              <w:rPr>
                <w:rFonts w:asciiTheme="minorEastAsia" w:hAnsiTheme="minorEastAsia" w:cs="宋体" w:hint="eastAsia"/>
                <w:color w:val="000000"/>
                <w:kern w:val="0"/>
                <w:sz w:val="18"/>
                <w:szCs w:val="18"/>
              </w:rPr>
              <w:t>专业要求</w:t>
            </w:r>
          </w:p>
        </w:tc>
        <w:tc>
          <w:tcPr>
            <w:tcW w:w="840" w:type="dxa"/>
            <w:vAlign w:val="center"/>
          </w:tcPr>
          <w:p w:rsidR="00607E8D" w:rsidRPr="007371B8" w:rsidRDefault="00607E8D" w:rsidP="00323396">
            <w:pPr>
              <w:widowControl/>
              <w:jc w:val="center"/>
              <w:rPr>
                <w:rFonts w:asciiTheme="minorEastAsia" w:hAnsiTheme="minorEastAsia" w:cs="宋体"/>
                <w:color w:val="0000FF"/>
                <w:kern w:val="0"/>
                <w:sz w:val="18"/>
                <w:szCs w:val="18"/>
              </w:rPr>
            </w:pPr>
            <w:r w:rsidRPr="007371B8">
              <w:rPr>
                <w:rFonts w:asciiTheme="minorEastAsia" w:hAnsiTheme="minorEastAsia" w:cs="宋体" w:hint="eastAsia"/>
                <w:color w:val="000000"/>
                <w:kern w:val="0"/>
                <w:sz w:val="18"/>
                <w:szCs w:val="18"/>
              </w:rPr>
              <w:t>年龄要求</w:t>
            </w:r>
          </w:p>
        </w:tc>
        <w:tc>
          <w:tcPr>
            <w:tcW w:w="3838" w:type="dxa"/>
          </w:tcPr>
          <w:p w:rsidR="00607E8D" w:rsidRPr="007371B8" w:rsidRDefault="00607E8D" w:rsidP="00323396">
            <w:pPr>
              <w:widowControl/>
              <w:jc w:val="center"/>
              <w:rPr>
                <w:rFonts w:asciiTheme="minorEastAsia" w:hAnsiTheme="minorEastAsia" w:cs="宋体"/>
                <w:color w:val="000000"/>
                <w:kern w:val="0"/>
                <w:sz w:val="18"/>
                <w:szCs w:val="18"/>
              </w:rPr>
            </w:pPr>
            <w:r w:rsidRPr="007371B8">
              <w:rPr>
                <w:rFonts w:asciiTheme="minorEastAsia" w:hAnsiTheme="minorEastAsia" w:cs="宋体" w:hint="eastAsia"/>
                <w:color w:val="000000"/>
                <w:kern w:val="0"/>
                <w:sz w:val="18"/>
                <w:szCs w:val="18"/>
              </w:rPr>
              <w:t>资格证书要求</w:t>
            </w:r>
          </w:p>
        </w:tc>
        <w:tc>
          <w:tcPr>
            <w:tcW w:w="2943" w:type="dxa"/>
            <w:vAlign w:val="center"/>
          </w:tcPr>
          <w:p w:rsidR="00607E8D" w:rsidRPr="007371B8" w:rsidRDefault="00607E8D" w:rsidP="00323396">
            <w:pPr>
              <w:widowControl/>
              <w:jc w:val="center"/>
              <w:rPr>
                <w:rFonts w:asciiTheme="minorEastAsia" w:hAnsiTheme="minorEastAsia" w:cs="宋体"/>
                <w:color w:val="000000"/>
                <w:kern w:val="0"/>
                <w:sz w:val="18"/>
                <w:szCs w:val="18"/>
              </w:rPr>
            </w:pPr>
            <w:r w:rsidRPr="007371B8">
              <w:rPr>
                <w:rFonts w:asciiTheme="minorEastAsia" w:hAnsiTheme="minorEastAsia" w:cs="宋体" w:hint="eastAsia"/>
                <w:color w:val="000000"/>
                <w:kern w:val="0"/>
                <w:sz w:val="18"/>
                <w:szCs w:val="18"/>
              </w:rPr>
              <w:t>其他报考条件</w:t>
            </w:r>
          </w:p>
        </w:tc>
      </w:tr>
      <w:tr w:rsidR="00607E8D" w:rsidRPr="007371B8" w:rsidTr="00240346">
        <w:trPr>
          <w:trHeight w:val="851"/>
        </w:trPr>
        <w:tc>
          <w:tcPr>
            <w:tcW w:w="5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1</w:t>
            </w:r>
          </w:p>
        </w:tc>
        <w:tc>
          <w:tcPr>
            <w:tcW w:w="7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财务科</w:t>
            </w:r>
          </w:p>
        </w:tc>
        <w:tc>
          <w:tcPr>
            <w:tcW w:w="992"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结算岗位</w:t>
            </w:r>
          </w:p>
        </w:tc>
        <w:tc>
          <w:tcPr>
            <w:tcW w:w="42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1</w:t>
            </w:r>
          </w:p>
        </w:tc>
        <w:tc>
          <w:tcPr>
            <w:tcW w:w="1985" w:type="dxa"/>
            <w:vAlign w:val="center"/>
          </w:tcPr>
          <w:p w:rsidR="00607E8D" w:rsidRPr="007371B8" w:rsidRDefault="00570184" w:rsidP="00A1105B">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普通高等教育</w:t>
            </w:r>
            <w:r w:rsidR="00A1105B">
              <w:rPr>
                <w:rFonts w:asciiTheme="minorEastAsia" w:hAnsiTheme="minorEastAsia" w:cs="宋体" w:hint="eastAsia"/>
                <w:color w:val="000000" w:themeColor="text1"/>
                <w:kern w:val="0"/>
                <w:sz w:val="18"/>
                <w:szCs w:val="18"/>
              </w:rPr>
              <w:t>专科</w:t>
            </w:r>
            <w:r w:rsidR="00607E8D" w:rsidRPr="007371B8">
              <w:rPr>
                <w:rFonts w:asciiTheme="minorEastAsia" w:hAnsiTheme="minorEastAsia" w:cs="宋体" w:hint="eastAsia"/>
                <w:color w:val="000000" w:themeColor="text1"/>
                <w:kern w:val="0"/>
                <w:sz w:val="18"/>
                <w:szCs w:val="18"/>
              </w:rPr>
              <w:t>及以上学历</w:t>
            </w:r>
          </w:p>
        </w:tc>
        <w:tc>
          <w:tcPr>
            <w:tcW w:w="1417"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会计及相关专业</w:t>
            </w:r>
          </w:p>
        </w:tc>
        <w:tc>
          <w:tcPr>
            <w:tcW w:w="840" w:type="dxa"/>
          </w:tcPr>
          <w:p w:rsidR="00607E8D" w:rsidRPr="007371B8" w:rsidRDefault="00607E8D" w:rsidP="00607E8D">
            <w:pPr>
              <w:jc w:val="center"/>
              <w:rPr>
                <w:color w:val="000000" w:themeColor="text1"/>
                <w:sz w:val="18"/>
                <w:szCs w:val="18"/>
              </w:rPr>
            </w:pPr>
            <w:r w:rsidRPr="007371B8">
              <w:rPr>
                <w:rFonts w:asciiTheme="minorEastAsia" w:hAnsiTheme="minorEastAsia" w:cs="宋体" w:hint="eastAsia"/>
                <w:color w:val="000000" w:themeColor="text1"/>
                <w:kern w:val="0"/>
                <w:sz w:val="18"/>
                <w:szCs w:val="18"/>
              </w:rPr>
              <w:t>35</w:t>
            </w:r>
            <w:r w:rsidRPr="007371B8">
              <w:rPr>
                <w:rFonts w:asciiTheme="minorEastAsia" w:hAnsiTheme="minorEastAsia" w:cs="宋体" w:hint="eastAsia"/>
                <w:color w:val="000000" w:themeColor="text1"/>
                <w:kern w:val="0"/>
                <w:sz w:val="18"/>
                <w:szCs w:val="18"/>
              </w:rPr>
              <w:t>周岁及以下</w:t>
            </w:r>
          </w:p>
        </w:tc>
        <w:tc>
          <w:tcPr>
            <w:tcW w:w="3838"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具备会计从业资格证</w:t>
            </w:r>
          </w:p>
        </w:tc>
        <w:tc>
          <w:tcPr>
            <w:tcW w:w="2943"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三年以上会计工作经验</w:t>
            </w:r>
          </w:p>
        </w:tc>
      </w:tr>
      <w:tr w:rsidR="00607E8D" w:rsidRPr="007371B8" w:rsidTr="00240346">
        <w:trPr>
          <w:trHeight w:val="851"/>
        </w:trPr>
        <w:tc>
          <w:tcPr>
            <w:tcW w:w="5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2</w:t>
            </w:r>
          </w:p>
        </w:tc>
        <w:tc>
          <w:tcPr>
            <w:tcW w:w="7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体检中心</w:t>
            </w:r>
          </w:p>
        </w:tc>
        <w:tc>
          <w:tcPr>
            <w:tcW w:w="992"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B</w:t>
            </w:r>
            <w:r w:rsidRPr="007371B8">
              <w:rPr>
                <w:rFonts w:asciiTheme="minorEastAsia" w:hAnsiTheme="minorEastAsia" w:cs="宋体" w:hint="eastAsia"/>
                <w:color w:val="000000" w:themeColor="text1"/>
                <w:kern w:val="0"/>
                <w:sz w:val="18"/>
                <w:szCs w:val="18"/>
              </w:rPr>
              <w:t>超医师</w:t>
            </w:r>
          </w:p>
        </w:tc>
        <w:tc>
          <w:tcPr>
            <w:tcW w:w="42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1</w:t>
            </w:r>
          </w:p>
        </w:tc>
        <w:tc>
          <w:tcPr>
            <w:tcW w:w="19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普通高等教育本科及以上学历、学士及以上学位</w:t>
            </w:r>
          </w:p>
        </w:tc>
        <w:tc>
          <w:tcPr>
            <w:tcW w:w="1417"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影像诊断学、临床医学（超声方向）</w:t>
            </w:r>
          </w:p>
        </w:tc>
        <w:tc>
          <w:tcPr>
            <w:tcW w:w="8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35</w:t>
            </w:r>
            <w:r w:rsidRPr="007371B8">
              <w:rPr>
                <w:rFonts w:asciiTheme="minorEastAsia" w:hAnsiTheme="minorEastAsia" w:cs="宋体" w:hint="eastAsia"/>
                <w:color w:val="000000" w:themeColor="text1"/>
                <w:kern w:val="0"/>
                <w:sz w:val="18"/>
                <w:szCs w:val="18"/>
              </w:rPr>
              <w:t>周岁及以下</w:t>
            </w:r>
          </w:p>
        </w:tc>
        <w:tc>
          <w:tcPr>
            <w:tcW w:w="3838" w:type="dxa"/>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具有医师资格证书及医师执业证书</w:t>
            </w:r>
          </w:p>
        </w:tc>
        <w:tc>
          <w:tcPr>
            <w:tcW w:w="2943"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p>
        </w:tc>
      </w:tr>
      <w:tr w:rsidR="00607E8D" w:rsidRPr="007371B8" w:rsidTr="00240346">
        <w:trPr>
          <w:trHeight w:val="851"/>
        </w:trPr>
        <w:tc>
          <w:tcPr>
            <w:tcW w:w="5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3</w:t>
            </w:r>
          </w:p>
        </w:tc>
        <w:tc>
          <w:tcPr>
            <w:tcW w:w="7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外</w:t>
            </w:r>
            <w:proofErr w:type="gramStart"/>
            <w:r w:rsidRPr="007371B8">
              <w:rPr>
                <w:rFonts w:asciiTheme="minorEastAsia" w:hAnsiTheme="minorEastAsia" w:cs="宋体" w:hint="eastAsia"/>
                <w:color w:val="000000" w:themeColor="text1"/>
                <w:kern w:val="0"/>
                <w:sz w:val="18"/>
                <w:szCs w:val="18"/>
              </w:rPr>
              <w:t>一</w:t>
            </w:r>
            <w:proofErr w:type="gramEnd"/>
            <w:r w:rsidRPr="007371B8">
              <w:rPr>
                <w:rFonts w:asciiTheme="minorEastAsia" w:hAnsiTheme="minorEastAsia" w:cs="宋体" w:hint="eastAsia"/>
                <w:color w:val="000000" w:themeColor="text1"/>
                <w:kern w:val="0"/>
                <w:sz w:val="18"/>
                <w:szCs w:val="18"/>
              </w:rPr>
              <w:t>科</w:t>
            </w:r>
          </w:p>
        </w:tc>
        <w:tc>
          <w:tcPr>
            <w:tcW w:w="992"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外科医生</w:t>
            </w:r>
          </w:p>
        </w:tc>
        <w:tc>
          <w:tcPr>
            <w:tcW w:w="42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1</w:t>
            </w:r>
          </w:p>
        </w:tc>
        <w:tc>
          <w:tcPr>
            <w:tcW w:w="19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普通高等教育本科及以上学历、学士及以上学位</w:t>
            </w:r>
          </w:p>
        </w:tc>
        <w:tc>
          <w:tcPr>
            <w:tcW w:w="1417"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临床医学</w:t>
            </w:r>
          </w:p>
        </w:tc>
        <w:tc>
          <w:tcPr>
            <w:tcW w:w="8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35</w:t>
            </w:r>
            <w:r w:rsidRPr="007371B8">
              <w:rPr>
                <w:rFonts w:asciiTheme="minorEastAsia" w:hAnsiTheme="minorEastAsia" w:cs="宋体" w:hint="eastAsia"/>
                <w:color w:val="000000" w:themeColor="text1"/>
                <w:kern w:val="0"/>
                <w:sz w:val="18"/>
                <w:szCs w:val="18"/>
              </w:rPr>
              <w:t>周岁及以下</w:t>
            </w:r>
          </w:p>
        </w:tc>
        <w:tc>
          <w:tcPr>
            <w:tcW w:w="3838" w:type="dxa"/>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具有医师资格证书及医师执业证书且执业范围为外科类（</w:t>
            </w:r>
            <w:r w:rsidRPr="007371B8">
              <w:rPr>
                <w:rFonts w:asciiTheme="minorEastAsia" w:hAnsiTheme="minorEastAsia" w:cs="宋体" w:hint="eastAsia"/>
                <w:color w:val="000000" w:themeColor="text1"/>
                <w:kern w:val="0"/>
                <w:sz w:val="18"/>
                <w:szCs w:val="18"/>
              </w:rPr>
              <w:t>2017</w:t>
            </w:r>
            <w:r w:rsidRPr="007371B8">
              <w:rPr>
                <w:rFonts w:asciiTheme="minorEastAsia" w:hAnsiTheme="minorEastAsia" w:cs="宋体" w:hint="eastAsia"/>
                <w:color w:val="000000" w:themeColor="text1"/>
                <w:kern w:val="0"/>
                <w:sz w:val="18"/>
                <w:szCs w:val="18"/>
              </w:rPr>
              <w:t>年应届毕业生不作证书要求）</w:t>
            </w:r>
          </w:p>
        </w:tc>
        <w:tc>
          <w:tcPr>
            <w:tcW w:w="2943"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p>
        </w:tc>
      </w:tr>
      <w:tr w:rsidR="00607E8D" w:rsidRPr="007371B8" w:rsidTr="00240346">
        <w:trPr>
          <w:trHeight w:val="851"/>
        </w:trPr>
        <w:tc>
          <w:tcPr>
            <w:tcW w:w="5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4</w:t>
            </w:r>
          </w:p>
        </w:tc>
        <w:tc>
          <w:tcPr>
            <w:tcW w:w="7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口腔科</w:t>
            </w:r>
          </w:p>
        </w:tc>
        <w:tc>
          <w:tcPr>
            <w:tcW w:w="992"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技工</w:t>
            </w:r>
          </w:p>
        </w:tc>
        <w:tc>
          <w:tcPr>
            <w:tcW w:w="42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1</w:t>
            </w:r>
          </w:p>
        </w:tc>
        <w:tc>
          <w:tcPr>
            <w:tcW w:w="19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普通高等教育专科及以上学历</w:t>
            </w:r>
          </w:p>
        </w:tc>
        <w:tc>
          <w:tcPr>
            <w:tcW w:w="1417"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口腔医学技术</w:t>
            </w:r>
          </w:p>
        </w:tc>
        <w:tc>
          <w:tcPr>
            <w:tcW w:w="8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35</w:t>
            </w:r>
            <w:r w:rsidRPr="007371B8">
              <w:rPr>
                <w:rFonts w:asciiTheme="minorEastAsia" w:hAnsiTheme="minorEastAsia" w:cs="宋体" w:hint="eastAsia"/>
                <w:color w:val="000000" w:themeColor="text1"/>
                <w:kern w:val="0"/>
                <w:sz w:val="18"/>
                <w:szCs w:val="18"/>
              </w:rPr>
              <w:t>周岁及以下</w:t>
            </w:r>
          </w:p>
        </w:tc>
        <w:tc>
          <w:tcPr>
            <w:tcW w:w="3838" w:type="dxa"/>
          </w:tcPr>
          <w:p w:rsidR="00607E8D" w:rsidRPr="007371B8" w:rsidRDefault="00607E8D" w:rsidP="00323396">
            <w:pPr>
              <w:widowControl/>
              <w:jc w:val="center"/>
              <w:rPr>
                <w:rFonts w:asciiTheme="minorEastAsia" w:hAnsiTheme="minorEastAsia" w:cs="宋体"/>
                <w:color w:val="000000" w:themeColor="text1"/>
                <w:kern w:val="0"/>
                <w:sz w:val="18"/>
                <w:szCs w:val="18"/>
              </w:rPr>
            </w:pPr>
          </w:p>
        </w:tc>
        <w:tc>
          <w:tcPr>
            <w:tcW w:w="2943"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具有一年及以上</w:t>
            </w:r>
            <w:r w:rsidRPr="007371B8">
              <w:rPr>
                <w:rFonts w:asciiTheme="minorEastAsia" w:hAnsiTheme="minorEastAsia" w:cs="宋体" w:hint="eastAsia"/>
                <w:color w:val="000000" w:themeColor="text1"/>
                <w:kern w:val="0"/>
                <w:sz w:val="18"/>
                <w:szCs w:val="18"/>
              </w:rPr>
              <w:t>口腔临床实习经验</w:t>
            </w:r>
          </w:p>
        </w:tc>
      </w:tr>
      <w:tr w:rsidR="00607E8D" w:rsidRPr="007371B8" w:rsidTr="00240346">
        <w:trPr>
          <w:trHeight w:val="851"/>
        </w:trPr>
        <w:tc>
          <w:tcPr>
            <w:tcW w:w="5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5</w:t>
            </w:r>
          </w:p>
        </w:tc>
        <w:tc>
          <w:tcPr>
            <w:tcW w:w="7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麻醉科</w:t>
            </w:r>
          </w:p>
        </w:tc>
        <w:tc>
          <w:tcPr>
            <w:tcW w:w="992"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临床麻醉</w:t>
            </w:r>
          </w:p>
        </w:tc>
        <w:tc>
          <w:tcPr>
            <w:tcW w:w="42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1</w:t>
            </w:r>
          </w:p>
        </w:tc>
        <w:tc>
          <w:tcPr>
            <w:tcW w:w="19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普通高等教育本科及以上学历、学士及以上学位</w:t>
            </w:r>
          </w:p>
        </w:tc>
        <w:tc>
          <w:tcPr>
            <w:tcW w:w="1417"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临床医学</w:t>
            </w:r>
          </w:p>
        </w:tc>
        <w:tc>
          <w:tcPr>
            <w:tcW w:w="8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35</w:t>
            </w:r>
            <w:r w:rsidRPr="007371B8">
              <w:rPr>
                <w:rFonts w:asciiTheme="minorEastAsia" w:hAnsiTheme="minorEastAsia" w:cs="宋体" w:hint="eastAsia"/>
                <w:color w:val="000000" w:themeColor="text1"/>
                <w:kern w:val="0"/>
                <w:sz w:val="18"/>
                <w:szCs w:val="18"/>
              </w:rPr>
              <w:t>周岁及以下</w:t>
            </w:r>
          </w:p>
        </w:tc>
        <w:tc>
          <w:tcPr>
            <w:tcW w:w="3838" w:type="dxa"/>
          </w:tcPr>
          <w:p w:rsidR="00607E8D" w:rsidRPr="007371B8" w:rsidRDefault="00607E8D" w:rsidP="00323396">
            <w:pPr>
              <w:widowControl/>
              <w:jc w:val="center"/>
              <w:rPr>
                <w:rFonts w:asciiTheme="minorEastAsia" w:hAnsiTheme="minorEastAsia" w:cs="宋体"/>
                <w:color w:val="000000" w:themeColor="text1"/>
                <w:kern w:val="0"/>
                <w:sz w:val="18"/>
                <w:szCs w:val="18"/>
              </w:rPr>
            </w:pPr>
          </w:p>
        </w:tc>
        <w:tc>
          <w:tcPr>
            <w:tcW w:w="2943"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p>
        </w:tc>
      </w:tr>
      <w:tr w:rsidR="00607E8D" w:rsidRPr="007371B8" w:rsidTr="00240346">
        <w:trPr>
          <w:trHeight w:val="851"/>
        </w:trPr>
        <w:tc>
          <w:tcPr>
            <w:tcW w:w="5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6</w:t>
            </w:r>
          </w:p>
        </w:tc>
        <w:tc>
          <w:tcPr>
            <w:tcW w:w="7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儿科</w:t>
            </w:r>
          </w:p>
        </w:tc>
        <w:tc>
          <w:tcPr>
            <w:tcW w:w="992"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儿科医生</w:t>
            </w:r>
          </w:p>
        </w:tc>
        <w:tc>
          <w:tcPr>
            <w:tcW w:w="42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Pr>
                <w:rFonts w:asciiTheme="minorEastAsia" w:hAnsiTheme="minorEastAsia" w:cs="宋体" w:hint="eastAsia"/>
                <w:color w:val="000000" w:themeColor="text1"/>
                <w:kern w:val="0"/>
                <w:sz w:val="18"/>
                <w:szCs w:val="18"/>
              </w:rPr>
              <w:t>1</w:t>
            </w:r>
          </w:p>
        </w:tc>
        <w:tc>
          <w:tcPr>
            <w:tcW w:w="1985"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普通高等教育本科及以上学历、学士及以上学位</w:t>
            </w:r>
          </w:p>
        </w:tc>
        <w:tc>
          <w:tcPr>
            <w:tcW w:w="1417"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临床医学</w:t>
            </w:r>
          </w:p>
        </w:tc>
        <w:tc>
          <w:tcPr>
            <w:tcW w:w="840"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r w:rsidRPr="007371B8">
              <w:rPr>
                <w:rFonts w:asciiTheme="minorEastAsia" w:hAnsiTheme="minorEastAsia" w:cs="宋体" w:hint="eastAsia"/>
                <w:color w:val="000000" w:themeColor="text1"/>
                <w:kern w:val="0"/>
                <w:sz w:val="18"/>
                <w:szCs w:val="18"/>
              </w:rPr>
              <w:t>35</w:t>
            </w:r>
            <w:r w:rsidRPr="007371B8">
              <w:rPr>
                <w:rFonts w:asciiTheme="minorEastAsia" w:hAnsiTheme="minorEastAsia" w:cs="宋体" w:hint="eastAsia"/>
                <w:color w:val="000000" w:themeColor="text1"/>
                <w:kern w:val="0"/>
                <w:sz w:val="18"/>
                <w:szCs w:val="18"/>
              </w:rPr>
              <w:t>周岁及以下</w:t>
            </w:r>
          </w:p>
        </w:tc>
        <w:tc>
          <w:tcPr>
            <w:tcW w:w="3838" w:type="dxa"/>
          </w:tcPr>
          <w:p w:rsidR="00607E8D" w:rsidRPr="007371B8" w:rsidRDefault="00607E8D" w:rsidP="00323396">
            <w:pPr>
              <w:widowControl/>
              <w:jc w:val="center"/>
              <w:rPr>
                <w:rFonts w:asciiTheme="minorEastAsia" w:hAnsiTheme="minorEastAsia" w:cs="宋体"/>
                <w:color w:val="000000" w:themeColor="text1"/>
                <w:kern w:val="0"/>
                <w:sz w:val="18"/>
                <w:szCs w:val="18"/>
              </w:rPr>
            </w:pPr>
          </w:p>
        </w:tc>
        <w:tc>
          <w:tcPr>
            <w:tcW w:w="2943" w:type="dxa"/>
            <w:vAlign w:val="center"/>
          </w:tcPr>
          <w:p w:rsidR="00607E8D" w:rsidRPr="007371B8" w:rsidRDefault="00607E8D" w:rsidP="00323396">
            <w:pPr>
              <w:widowControl/>
              <w:jc w:val="center"/>
              <w:rPr>
                <w:rFonts w:asciiTheme="minorEastAsia" w:hAnsiTheme="minorEastAsia" w:cs="宋体"/>
                <w:color w:val="000000" w:themeColor="text1"/>
                <w:kern w:val="0"/>
                <w:sz w:val="18"/>
                <w:szCs w:val="18"/>
              </w:rPr>
            </w:pPr>
          </w:p>
        </w:tc>
      </w:tr>
      <w:tr w:rsidR="00607E8D" w:rsidRPr="0099132B" w:rsidTr="00240346">
        <w:trPr>
          <w:trHeight w:val="659"/>
        </w:trPr>
        <w:tc>
          <w:tcPr>
            <w:tcW w:w="540" w:type="dxa"/>
            <w:vAlign w:val="center"/>
          </w:tcPr>
          <w:p w:rsidR="00607E8D" w:rsidRPr="007371B8" w:rsidRDefault="00607E8D" w:rsidP="00323396">
            <w:pPr>
              <w:widowControl/>
              <w:jc w:val="center"/>
              <w:rPr>
                <w:rFonts w:asciiTheme="minorEastAsia" w:hAnsiTheme="minorEastAsia" w:cs="宋体"/>
                <w:color w:val="000000"/>
                <w:kern w:val="0"/>
                <w:sz w:val="18"/>
                <w:szCs w:val="18"/>
              </w:rPr>
            </w:pPr>
          </w:p>
        </w:tc>
        <w:tc>
          <w:tcPr>
            <w:tcW w:w="785" w:type="dxa"/>
            <w:vAlign w:val="center"/>
          </w:tcPr>
          <w:p w:rsidR="00607E8D" w:rsidRPr="007371B8" w:rsidRDefault="00607E8D" w:rsidP="00323396">
            <w:pPr>
              <w:widowControl/>
              <w:jc w:val="center"/>
              <w:rPr>
                <w:rFonts w:asciiTheme="minorEastAsia" w:hAnsiTheme="minorEastAsia" w:cs="宋体"/>
                <w:color w:val="000000"/>
                <w:kern w:val="0"/>
                <w:sz w:val="18"/>
                <w:szCs w:val="18"/>
              </w:rPr>
            </w:pPr>
          </w:p>
        </w:tc>
        <w:tc>
          <w:tcPr>
            <w:tcW w:w="992" w:type="dxa"/>
            <w:vAlign w:val="center"/>
          </w:tcPr>
          <w:p w:rsidR="00607E8D" w:rsidRPr="007371B8" w:rsidRDefault="00607E8D" w:rsidP="00323396">
            <w:pPr>
              <w:widowControl/>
              <w:jc w:val="center"/>
              <w:rPr>
                <w:rFonts w:asciiTheme="minorEastAsia" w:hAnsiTheme="minorEastAsia" w:cs="宋体"/>
                <w:color w:val="0000FF"/>
                <w:kern w:val="0"/>
                <w:sz w:val="18"/>
                <w:szCs w:val="18"/>
              </w:rPr>
            </w:pPr>
          </w:p>
        </w:tc>
        <w:tc>
          <w:tcPr>
            <w:tcW w:w="425" w:type="dxa"/>
            <w:vAlign w:val="center"/>
          </w:tcPr>
          <w:p w:rsidR="00607E8D" w:rsidRPr="00240346" w:rsidRDefault="00607E8D" w:rsidP="00323396">
            <w:pPr>
              <w:widowControl/>
              <w:jc w:val="center"/>
              <w:rPr>
                <w:rFonts w:asciiTheme="minorEastAsia" w:hAnsiTheme="minorEastAsia" w:cs="宋体"/>
                <w:color w:val="000000" w:themeColor="text1"/>
                <w:kern w:val="0"/>
                <w:sz w:val="18"/>
                <w:szCs w:val="18"/>
              </w:rPr>
            </w:pPr>
            <w:r w:rsidRPr="00240346">
              <w:rPr>
                <w:rFonts w:asciiTheme="minorEastAsia" w:hAnsiTheme="minorEastAsia" w:cs="宋体" w:hint="eastAsia"/>
                <w:color w:val="000000" w:themeColor="text1"/>
                <w:kern w:val="0"/>
                <w:sz w:val="18"/>
                <w:szCs w:val="18"/>
              </w:rPr>
              <w:t>6</w:t>
            </w:r>
          </w:p>
        </w:tc>
        <w:tc>
          <w:tcPr>
            <w:tcW w:w="1985" w:type="dxa"/>
            <w:vAlign w:val="center"/>
          </w:tcPr>
          <w:p w:rsidR="00607E8D" w:rsidRPr="007371B8" w:rsidRDefault="00607E8D" w:rsidP="00323396">
            <w:pPr>
              <w:widowControl/>
              <w:jc w:val="center"/>
              <w:rPr>
                <w:rFonts w:asciiTheme="minorEastAsia" w:hAnsiTheme="minorEastAsia" w:cs="宋体"/>
                <w:color w:val="0000FF"/>
                <w:kern w:val="0"/>
                <w:sz w:val="18"/>
                <w:szCs w:val="18"/>
              </w:rPr>
            </w:pPr>
          </w:p>
        </w:tc>
        <w:tc>
          <w:tcPr>
            <w:tcW w:w="1417" w:type="dxa"/>
            <w:vAlign w:val="center"/>
          </w:tcPr>
          <w:p w:rsidR="00607E8D" w:rsidRPr="007371B8" w:rsidRDefault="00607E8D" w:rsidP="00323396">
            <w:pPr>
              <w:widowControl/>
              <w:jc w:val="center"/>
              <w:rPr>
                <w:rFonts w:asciiTheme="minorEastAsia" w:hAnsiTheme="minorEastAsia" w:cs="宋体"/>
                <w:color w:val="0000FF"/>
                <w:kern w:val="0"/>
                <w:sz w:val="18"/>
                <w:szCs w:val="18"/>
              </w:rPr>
            </w:pPr>
          </w:p>
        </w:tc>
        <w:tc>
          <w:tcPr>
            <w:tcW w:w="840" w:type="dxa"/>
            <w:vAlign w:val="center"/>
          </w:tcPr>
          <w:p w:rsidR="00607E8D" w:rsidRPr="007371B8" w:rsidRDefault="00607E8D" w:rsidP="00323396">
            <w:pPr>
              <w:widowControl/>
              <w:jc w:val="center"/>
              <w:rPr>
                <w:rFonts w:asciiTheme="minorEastAsia" w:hAnsiTheme="minorEastAsia" w:cs="宋体"/>
                <w:color w:val="0000FF"/>
                <w:kern w:val="0"/>
                <w:sz w:val="18"/>
                <w:szCs w:val="18"/>
              </w:rPr>
            </w:pPr>
          </w:p>
        </w:tc>
        <w:tc>
          <w:tcPr>
            <w:tcW w:w="3838" w:type="dxa"/>
          </w:tcPr>
          <w:p w:rsidR="00607E8D" w:rsidRPr="007371B8" w:rsidRDefault="00607E8D" w:rsidP="00323396">
            <w:pPr>
              <w:widowControl/>
              <w:jc w:val="center"/>
              <w:rPr>
                <w:rFonts w:asciiTheme="minorEastAsia" w:hAnsiTheme="minorEastAsia" w:cs="宋体"/>
                <w:color w:val="0000FF"/>
                <w:kern w:val="0"/>
                <w:sz w:val="18"/>
                <w:szCs w:val="18"/>
              </w:rPr>
            </w:pPr>
          </w:p>
        </w:tc>
        <w:tc>
          <w:tcPr>
            <w:tcW w:w="2943" w:type="dxa"/>
            <w:vAlign w:val="center"/>
          </w:tcPr>
          <w:p w:rsidR="00607E8D" w:rsidRPr="007371B8" w:rsidRDefault="00607E8D" w:rsidP="00323396">
            <w:pPr>
              <w:widowControl/>
              <w:jc w:val="center"/>
              <w:rPr>
                <w:rFonts w:asciiTheme="minorEastAsia" w:hAnsiTheme="minorEastAsia" w:cs="宋体"/>
                <w:color w:val="0000FF"/>
                <w:kern w:val="0"/>
                <w:sz w:val="18"/>
                <w:szCs w:val="18"/>
              </w:rPr>
            </w:pPr>
          </w:p>
        </w:tc>
      </w:tr>
    </w:tbl>
    <w:p w:rsidR="003C0F0A" w:rsidRPr="00A20905" w:rsidRDefault="003C0F0A">
      <w:pPr>
        <w:rPr>
          <w:szCs w:val="32"/>
        </w:rPr>
      </w:pPr>
    </w:p>
    <w:sectPr w:rsidR="003C0F0A" w:rsidRPr="00A20905" w:rsidSect="00607E8D">
      <w:pgSz w:w="16838" w:h="11906" w:orient="landscape"/>
      <w:pgMar w:top="720" w:right="720" w:bottom="720" w:left="72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A9" w:rsidRDefault="00A80CA9" w:rsidP="004B07C1">
      <w:r>
        <w:separator/>
      </w:r>
    </w:p>
  </w:endnote>
  <w:endnote w:type="continuationSeparator" w:id="0">
    <w:p w:rsidR="00A80CA9" w:rsidRDefault="00A80CA9" w:rsidP="004B0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139"/>
      <w:docPartObj>
        <w:docPartGallery w:val="Page Numbers (Bottom of Page)"/>
        <w:docPartUnique/>
      </w:docPartObj>
    </w:sdtPr>
    <w:sdtContent>
      <w:sdt>
        <w:sdtPr>
          <w:id w:val="171357217"/>
          <w:docPartObj>
            <w:docPartGallery w:val="Page Numbers (Top of Page)"/>
            <w:docPartUnique/>
          </w:docPartObj>
        </w:sdtPr>
        <w:sdtContent>
          <w:p w:rsidR="0090365F" w:rsidRDefault="0090365F">
            <w:pPr>
              <w:pStyle w:val="a4"/>
              <w:jc w:val="center"/>
            </w:pPr>
            <w:r>
              <w:rPr>
                <w:lang w:val="zh-CN"/>
              </w:rPr>
              <w:t xml:space="preserve"> </w:t>
            </w:r>
            <w:r w:rsidR="009C3C2C">
              <w:rPr>
                <w:b/>
                <w:sz w:val="24"/>
                <w:szCs w:val="24"/>
              </w:rPr>
              <w:fldChar w:fldCharType="begin"/>
            </w:r>
            <w:r>
              <w:rPr>
                <w:b/>
              </w:rPr>
              <w:instrText>PAGE</w:instrText>
            </w:r>
            <w:r w:rsidR="009C3C2C">
              <w:rPr>
                <w:b/>
                <w:sz w:val="24"/>
                <w:szCs w:val="24"/>
              </w:rPr>
              <w:fldChar w:fldCharType="separate"/>
            </w:r>
            <w:r w:rsidR="009C5D94">
              <w:rPr>
                <w:b/>
                <w:noProof/>
              </w:rPr>
              <w:t>3</w:t>
            </w:r>
            <w:r w:rsidR="009C3C2C">
              <w:rPr>
                <w:b/>
                <w:sz w:val="24"/>
                <w:szCs w:val="24"/>
              </w:rPr>
              <w:fldChar w:fldCharType="end"/>
            </w:r>
            <w:r>
              <w:rPr>
                <w:lang w:val="zh-CN"/>
              </w:rPr>
              <w:t xml:space="preserve"> / </w:t>
            </w:r>
            <w:r w:rsidR="009C3C2C">
              <w:rPr>
                <w:b/>
                <w:sz w:val="24"/>
                <w:szCs w:val="24"/>
              </w:rPr>
              <w:fldChar w:fldCharType="begin"/>
            </w:r>
            <w:r>
              <w:rPr>
                <w:b/>
              </w:rPr>
              <w:instrText>NUMPAGES</w:instrText>
            </w:r>
            <w:r w:rsidR="009C3C2C">
              <w:rPr>
                <w:b/>
                <w:sz w:val="24"/>
                <w:szCs w:val="24"/>
              </w:rPr>
              <w:fldChar w:fldCharType="separate"/>
            </w:r>
            <w:r w:rsidR="009C5D94">
              <w:rPr>
                <w:b/>
                <w:noProof/>
              </w:rPr>
              <w:t>5</w:t>
            </w:r>
            <w:r w:rsidR="009C3C2C">
              <w:rPr>
                <w:b/>
                <w:sz w:val="24"/>
                <w:szCs w:val="24"/>
              </w:rPr>
              <w:fldChar w:fldCharType="end"/>
            </w:r>
          </w:p>
        </w:sdtContent>
      </w:sdt>
    </w:sdtContent>
  </w:sdt>
  <w:p w:rsidR="0090365F" w:rsidRDefault="009036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A9" w:rsidRDefault="00A80CA9" w:rsidP="004B07C1">
      <w:r>
        <w:separator/>
      </w:r>
    </w:p>
  </w:footnote>
  <w:footnote w:type="continuationSeparator" w:id="0">
    <w:p w:rsidR="00A80CA9" w:rsidRDefault="00A80CA9" w:rsidP="004B0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9216E"/>
    <w:multiLevelType w:val="hybridMultilevel"/>
    <w:tmpl w:val="0A2C7E6E"/>
    <w:lvl w:ilvl="0" w:tplc="B638EF12">
      <w:start w:val="1"/>
      <w:numFmt w:val="japaneseCounting"/>
      <w:lvlText w:val="%1、"/>
      <w:lvlJc w:val="left"/>
      <w:pPr>
        <w:tabs>
          <w:tab w:val="num" w:pos="1285"/>
        </w:tabs>
        <w:ind w:left="1285" w:hanging="64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7C1"/>
    <w:rsid w:val="00052D2E"/>
    <w:rsid w:val="00087485"/>
    <w:rsid w:val="000D0FE1"/>
    <w:rsid w:val="001109FA"/>
    <w:rsid w:val="00240346"/>
    <w:rsid w:val="00355AD2"/>
    <w:rsid w:val="00364E5E"/>
    <w:rsid w:val="003C0F0A"/>
    <w:rsid w:val="004454BC"/>
    <w:rsid w:val="004B07C1"/>
    <w:rsid w:val="00570184"/>
    <w:rsid w:val="00607E8D"/>
    <w:rsid w:val="00631108"/>
    <w:rsid w:val="00667C06"/>
    <w:rsid w:val="00667E51"/>
    <w:rsid w:val="006F2F60"/>
    <w:rsid w:val="00752586"/>
    <w:rsid w:val="007C163C"/>
    <w:rsid w:val="007D550D"/>
    <w:rsid w:val="007E5803"/>
    <w:rsid w:val="007F73AD"/>
    <w:rsid w:val="008D2C19"/>
    <w:rsid w:val="0090365F"/>
    <w:rsid w:val="009C3C2C"/>
    <w:rsid w:val="009C5D94"/>
    <w:rsid w:val="009D5E00"/>
    <w:rsid w:val="00A1105B"/>
    <w:rsid w:val="00A20905"/>
    <w:rsid w:val="00A30510"/>
    <w:rsid w:val="00A80CA9"/>
    <w:rsid w:val="00A92607"/>
    <w:rsid w:val="00AF4BF9"/>
    <w:rsid w:val="00B15055"/>
    <w:rsid w:val="00B15811"/>
    <w:rsid w:val="00B3686B"/>
    <w:rsid w:val="00B85043"/>
    <w:rsid w:val="00B93A7A"/>
    <w:rsid w:val="00C751E9"/>
    <w:rsid w:val="00CA13A5"/>
    <w:rsid w:val="00D3744B"/>
    <w:rsid w:val="00E747BD"/>
    <w:rsid w:val="00E84C72"/>
    <w:rsid w:val="00EE7EC1"/>
    <w:rsid w:val="00F62B7D"/>
    <w:rsid w:val="00F81B8B"/>
    <w:rsid w:val="00FB0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C1"/>
    <w:pPr>
      <w:widowControl w:val="0"/>
      <w:jc w:val="both"/>
    </w:pPr>
    <w:rPr>
      <w:rFonts w:ascii="楷体_GB2312" w:eastAsia="楷体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07C1"/>
    <w:rPr>
      <w:sz w:val="18"/>
      <w:szCs w:val="18"/>
    </w:rPr>
  </w:style>
  <w:style w:type="paragraph" w:styleId="a4">
    <w:name w:val="footer"/>
    <w:basedOn w:val="a"/>
    <w:link w:val="Char0"/>
    <w:uiPriority w:val="99"/>
    <w:unhideWhenUsed/>
    <w:rsid w:val="004B07C1"/>
    <w:pPr>
      <w:tabs>
        <w:tab w:val="center" w:pos="4153"/>
        <w:tab w:val="right" w:pos="8306"/>
      </w:tabs>
      <w:snapToGrid w:val="0"/>
      <w:jc w:val="left"/>
    </w:pPr>
    <w:rPr>
      <w:sz w:val="18"/>
      <w:szCs w:val="18"/>
    </w:rPr>
  </w:style>
  <w:style w:type="character" w:customStyle="1" w:styleId="Char0">
    <w:name w:val="页脚 Char"/>
    <w:basedOn w:val="a0"/>
    <w:link w:val="a4"/>
    <w:uiPriority w:val="99"/>
    <w:rsid w:val="004B07C1"/>
    <w:rPr>
      <w:sz w:val="18"/>
      <w:szCs w:val="18"/>
    </w:rPr>
  </w:style>
  <w:style w:type="paragraph" w:styleId="a5">
    <w:name w:val="List Paragraph"/>
    <w:basedOn w:val="a"/>
    <w:uiPriority w:val="34"/>
    <w:qFormat/>
    <w:rsid w:val="00087485"/>
    <w:pPr>
      <w:ind w:firstLineChars="200" w:firstLine="420"/>
    </w:pPr>
  </w:style>
  <w:style w:type="paragraph" w:styleId="a6">
    <w:name w:val="Plain Text"/>
    <w:basedOn w:val="a"/>
    <w:link w:val="Char1"/>
    <w:rsid w:val="00752586"/>
    <w:rPr>
      <w:rFonts w:ascii="宋体" w:eastAsia="宋体" w:hAnsi="Courier New" w:cs="Courier New"/>
      <w:sz w:val="21"/>
      <w:szCs w:val="21"/>
    </w:rPr>
  </w:style>
  <w:style w:type="character" w:customStyle="1" w:styleId="Char1">
    <w:name w:val="纯文本 Char"/>
    <w:basedOn w:val="a0"/>
    <w:link w:val="a6"/>
    <w:rsid w:val="00752586"/>
    <w:rPr>
      <w:rFonts w:ascii="宋体" w:eastAsia="宋体" w:hAnsi="Courier New" w:cs="Courier New"/>
      <w:szCs w:val="21"/>
    </w:rPr>
  </w:style>
  <w:style w:type="paragraph" w:styleId="a7">
    <w:name w:val="Document Map"/>
    <w:basedOn w:val="a"/>
    <w:link w:val="Char2"/>
    <w:uiPriority w:val="99"/>
    <w:semiHidden/>
    <w:unhideWhenUsed/>
    <w:rsid w:val="00A20905"/>
    <w:rPr>
      <w:rFonts w:ascii="宋体" w:eastAsia="宋体"/>
      <w:sz w:val="18"/>
      <w:szCs w:val="18"/>
    </w:rPr>
  </w:style>
  <w:style w:type="character" w:customStyle="1" w:styleId="Char2">
    <w:name w:val="文档结构图 Char"/>
    <w:basedOn w:val="a0"/>
    <w:link w:val="a7"/>
    <w:uiPriority w:val="99"/>
    <w:semiHidden/>
    <w:rsid w:val="00A20905"/>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252</Words>
  <Characters>1437</Characters>
  <Application>Microsoft Office Word</Application>
  <DocSecurity>0</DocSecurity>
  <Lines>11</Lines>
  <Paragraphs>3</Paragraphs>
  <ScaleCrop>false</ScaleCrop>
  <Company>SkyUN.Org</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祝继英</cp:lastModifiedBy>
  <cp:revision>15</cp:revision>
  <dcterms:created xsi:type="dcterms:W3CDTF">2017-06-21T01:39:00Z</dcterms:created>
  <dcterms:modified xsi:type="dcterms:W3CDTF">2017-07-03T02:28:00Z</dcterms:modified>
</cp:coreProperties>
</file>