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color w:val="auto"/>
          <w:sz w:val="52"/>
          <w:szCs w:val="52"/>
        </w:rPr>
      </w:pPr>
    </w:p>
    <w:p>
      <w:pPr>
        <w:spacing w:line="360" w:lineRule="auto"/>
        <w:jc w:val="center"/>
        <w:rPr>
          <w:rFonts w:ascii="Times New Roman" w:hAnsi="Times New Roman" w:eastAsia="黑体" w:cs="Times New Roman"/>
          <w:color w:val="auto"/>
          <w:sz w:val="52"/>
          <w:szCs w:val="52"/>
        </w:rPr>
      </w:pPr>
      <w:r>
        <w:rPr>
          <w:rFonts w:ascii="Times New Roman" w:hAnsi="Times New Roman" w:eastAsia="黑体" w:cs="Times New Roman"/>
          <w:color w:val="auto"/>
          <w:sz w:val="52"/>
          <w:szCs w:val="52"/>
        </w:rPr>
        <w:t>生产建设项目水土保持设施</w:t>
      </w:r>
    </w:p>
    <w:p>
      <w:pPr>
        <w:spacing w:line="360" w:lineRule="auto"/>
        <w:jc w:val="center"/>
        <w:rPr>
          <w:rFonts w:ascii="Times New Roman" w:hAnsi="Times New Roman" w:cs="Times New Roman"/>
          <w:color w:val="auto"/>
          <w:sz w:val="28"/>
          <w:szCs w:val="28"/>
        </w:rPr>
      </w:pPr>
      <w:r>
        <w:rPr>
          <w:rFonts w:ascii="Times New Roman" w:hAnsi="Times New Roman" w:eastAsia="楷体_GB2312" w:cs="Times New Roman"/>
          <w:color w:val="auto"/>
          <w:sz w:val="84"/>
          <w:szCs w:val="84"/>
        </w:rPr>
        <w:t>验收鉴定书</w:t>
      </w:r>
    </w:p>
    <w:p>
      <w:pPr>
        <w:spacing w:before="120" w:beforeLines="50" w:after="120" w:afterLines="50" w:line="360" w:lineRule="auto"/>
        <w:rPr>
          <w:rFonts w:ascii="Times New Roman" w:hAnsi="Times New Roman" w:cs="Times New Roman"/>
          <w:color w:val="auto"/>
          <w:sz w:val="28"/>
          <w:szCs w:val="28"/>
        </w:rPr>
      </w:pPr>
    </w:p>
    <w:p>
      <w:pPr>
        <w:spacing w:before="120" w:beforeLines="50" w:after="120" w:afterLines="50" w:line="360" w:lineRule="auto"/>
        <w:rPr>
          <w:rFonts w:ascii="Times New Roman" w:hAnsi="Times New Roman" w:cs="Times New Roman"/>
          <w:color w:val="auto"/>
          <w:sz w:val="28"/>
          <w:szCs w:val="28"/>
        </w:rPr>
      </w:pPr>
    </w:p>
    <w:p>
      <w:pPr>
        <w:pStyle w:val="2"/>
        <w:rPr>
          <w:color w:val="auto"/>
        </w:rPr>
      </w:pPr>
    </w:p>
    <w:p>
      <w:pPr>
        <w:spacing w:before="120" w:beforeLines="50" w:after="120" w:afterLines="50" w:line="360" w:lineRule="auto"/>
        <w:rPr>
          <w:rFonts w:ascii="Times New Roman" w:hAnsi="Times New Roman" w:cs="Times New Roman"/>
          <w:color w:val="auto"/>
          <w:sz w:val="28"/>
          <w:szCs w:val="28"/>
        </w:rPr>
      </w:pPr>
    </w:p>
    <w:p>
      <w:pPr>
        <w:spacing w:before="120" w:beforeLines="50" w:after="120" w:afterLines="50" w:line="360" w:lineRule="auto"/>
        <w:rPr>
          <w:rFonts w:ascii="Times New Roman" w:hAnsi="Times New Roman" w:cs="Times New Roman"/>
          <w:color w:val="auto"/>
          <w:sz w:val="28"/>
          <w:szCs w:val="28"/>
        </w:rPr>
      </w:pPr>
    </w:p>
    <w:p>
      <w:pPr>
        <w:spacing w:before="120" w:beforeLines="50" w:after="120" w:afterLines="50" w:line="360" w:lineRule="auto"/>
        <w:rPr>
          <w:rFonts w:ascii="Times New Roman" w:hAnsi="Times New Roman" w:cs="Times New Roman"/>
          <w:color w:val="auto"/>
          <w:sz w:val="28"/>
          <w:szCs w:val="28"/>
        </w:rPr>
      </w:pPr>
      <w:bookmarkStart w:id="0" w:name="_GoBack"/>
      <w:bookmarkEnd w:id="0"/>
    </w:p>
    <w:p>
      <w:pPr>
        <w:spacing w:before="120" w:beforeLines="50" w:after="120" w:afterLines="50" w:line="360" w:lineRule="auto"/>
        <w:rPr>
          <w:rFonts w:ascii="Times New Roman" w:hAnsi="Times New Roman" w:cs="Times New Roman"/>
          <w:color w:val="auto"/>
          <w:sz w:val="28"/>
          <w:szCs w:val="28"/>
        </w:rPr>
      </w:pPr>
    </w:p>
    <w:p>
      <w:pPr>
        <w:spacing w:before="120" w:beforeLines="50" w:after="120" w:afterLines="50" w:line="360" w:lineRule="auto"/>
        <w:rPr>
          <w:rFonts w:ascii="Times New Roman" w:hAnsi="Times New Roman" w:cs="Times New Roman"/>
          <w:color w:val="auto"/>
          <w:sz w:val="28"/>
          <w:szCs w:val="28"/>
        </w:rPr>
      </w:pPr>
    </w:p>
    <w:p>
      <w:pPr>
        <w:spacing w:before="120" w:beforeLines="50" w:after="120" w:afterLines="50" w:line="360" w:lineRule="auto"/>
        <w:rPr>
          <w:rFonts w:ascii="Times New Roman" w:hAnsi="Times New Roman" w:cs="Times New Roman"/>
          <w:color w:val="auto"/>
          <w:sz w:val="28"/>
          <w:szCs w:val="28"/>
        </w:rPr>
      </w:pPr>
    </w:p>
    <w:p>
      <w:pPr>
        <w:spacing w:before="120" w:beforeLines="50" w:after="120" w:afterLines="50" w:line="360" w:lineRule="auto"/>
        <w:rPr>
          <w:rFonts w:ascii="Times New Roman" w:hAnsi="Times New Roman" w:cs="Times New Roman"/>
          <w:color w:val="auto"/>
          <w:sz w:val="28"/>
          <w:szCs w:val="28"/>
        </w:rPr>
      </w:pPr>
    </w:p>
    <w:p>
      <w:pPr>
        <w:adjustRightInd w:val="0"/>
        <w:snapToGrid w:val="0"/>
        <w:spacing w:before="120" w:beforeLines="50" w:after="120" w:afterLines="50" w:line="360" w:lineRule="auto"/>
        <w:ind w:firstLine="1680" w:firstLineChars="600"/>
        <w:rPr>
          <w:rFonts w:hint="eastAsia" w:ascii="黑体" w:hAnsi="黑体" w:eastAsia="黑体" w:cs="Times New Roman"/>
          <w:color w:val="auto"/>
          <w:sz w:val="28"/>
          <w:szCs w:val="28"/>
          <w:u w:val="single"/>
          <w:lang w:eastAsia="zh-CN"/>
        </w:rPr>
      </w:pPr>
      <w:r>
        <w:rPr>
          <w:rFonts w:ascii="黑体" w:hAnsi="黑体" w:eastAsia="黑体" w:cs="Times New Roman"/>
          <w:color w:val="auto"/>
          <w:sz w:val="28"/>
          <w:szCs w:val="28"/>
        </w:rPr>
        <w:t xml:space="preserve">项目名称 </w:t>
      </w:r>
      <w:r>
        <w:rPr>
          <w:rFonts w:ascii="黑体" w:hAnsi="黑体" w:eastAsia="黑体" w:cs="Times New Roman"/>
          <w:color w:val="auto"/>
          <w:sz w:val="28"/>
          <w:szCs w:val="28"/>
          <w:u w:val="single"/>
        </w:rPr>
        <w:t xml:space="preserve"> </w:t>
      </w:r>
      <w:r>
        <w:rPr>
          <w:rFonts w:hint="eastAsia" w:ascii="黑体" w:hAnsi="黑体" w:eastAsia="黑体" w:cs="Times New Roman"/>
          <w:color w:val="auto"/>
          <w:sz w:val="28"/>
          <w:szCs w:val="28"/>
          <w:u w:val="single"/>
        </w:rPr>
        <w:t>四川省宝兴县大坪大理石矿区</w:t>
      </w:r>
    </w:p>
    <w:p>
      <w:pPr>
        <w:adjustRightInd w:val="0"/>
        <w:snapToGrid w:val="0"/>
        <w:spacing w:before="120" w:beforeLines="50" w:after="120" w:afterLines="50" w:line="360" w:lineRule="auto"/>
        <w:ind w:firstLine="1680" w:firstLineChars="600"/>
        <w:rPr>
          <w:rFonts w:hint="default" w:ascii="黑体" w:hAnsi="黑体" w:eastAsia="黑体" w:cs="Times New Roman"/>
          <w:color w:val="auto"/>
          <w:sz w:val="28"/>
          <w:szCs w:val="28"/>
          <w:u w:val="single"/>
          <w:lang w:val="en-US"/>
        </w:rPr>
      </w:pPr>
      <w:r>
        <w:rPr>
          <w:rFonts w:ascii="黑体" w:hAnsi="黑体" w:eastAsia="黑体" w:cs="Times New Roman"/>
          <w:color w:val="auto"/>
          <w:sz w:val="28"/>
          <w:szCs w:val="28"/>
        </w:rPr>
        <w:t xml:space="preserve">项目编号  </w:t>
      </w:r>
      <w:r>
        <w:rPr>
          <w:rFonts w:hint="eastAsia" w:ascii="黑体" w:hAnsi="黑体" w:eastAsia="黑体" w:cs="Times New Roman"/>
          <w:color w:val="auto"/>
          <w:sz w:val="28"/>
          <w:szCs w:val="28"/>
          <w:u w:val="single"/>
          <w:lang w:eastAsia="zh-CN"/>
        </w:rPr>
        <w:t>采矿证证号：C511</w:t>
      </w:r>
      <w:r>
        <w:rPr>
          <w:rFonts w:hint="eastAsia" w:ascii="黑体" w:hAnsi="黑体" w:eastAsia="黑体" w:cs="Times New Roman"/>
          <w:color w:val="auto"/>
          <w:sz w:val="28"/>
          <w:szCs w:val="28"/>
          <w:u w:val="single"/>
          <w:lang w:val="en-US" w:eastAsia="zh-CN"/>
        </w:rPr>
        <w:t>8002009127120048291</w:t>
      </w:r>
    </w:p>
    <w:p>
      <w:pPr>
        <w:adjustRightInd w:val="0"/>
        <w:snapToGrid w:val="0"/>
        <w:spacing w:before="120" w:beforeLines="50" w:after="120" w:afterLines="50" w:line="360" w:lineRule="auto"/>
        <w:ind w:firstLine="1680" w:firstLineChars="600"/>
        <w:rPr>
          <w:rFonts w:hint="eastAsia" w:ascii="宋体" w:hAnsi="宋体" w:eastAsia="黑体" w:cs="Times New Roman"/>
          <w:b/>
          <w:color w:val="auto"/>
          <w:sz w:val="28"/>
          <w:szCs w:val="28"/>
          <w:u w:val="single"/>
          <w:lang w:eastAsia="zh-CN"/>
        </w:rPr>
      </w:pPr>
      <w:r>
        <w:rPr>
          <w:rFonts w:ascii="黑体" w:hAnsi="黑体" w:eastAsia="黑体" w:cs="Times New Roman"/>
          <w:color w:val="auto"/>
          <w:sz w:val="28"/>
          <w:szCs w:val="28"/>
        </w:rPr>
        <w:t xml:space="preserve">建设地点  </w:t>
      </w:r>
      <w:r>
        <w:rPr>
          <w:rFonts w:hint="eastAsia" w:ascii="黑体" w:hAnsi="黑体" w:eastAsia="黑体" w:cs="Times New Roman"/>
          <w:color w:val="auto"/>
          <w:sz w:val="28"/>
          <w:szCs w:val="28"/>
          <w:u w:val="single"/>
          <w:lang w:val="en-US" w:eastAsia="zh-CN"/>
        </w:rPr>
        <w:t>宝兴</w:t>
      </w:r>
      <w:r>
        <w:rPr>
          <w:rFonts w:hint="eastAsia" w:ascii="黑体" w:hAnsi="黑体" w:eastAsia="黑体" w:cs="Times New Roman"/>
          <w:color w:val="auto"/>
          <w:sz w:val="28"/>
          <w:szCs w:val="28"/>
          <w:u w:val="single"/>
          <w:lang w:eastAsia="zh-CN"/>
        </w:rPr>
        <w:t>县</w:t>
      </w:r>
      <w:r>
        <w:rPr>
          <w:rFonts w:hint="eastAsia" w:ascii="黑体" w:hAnsi="黑体" w:eastAsia="黑体" w:cs="Times New Roman"/>
          <w:color w:val="auto"/>
          <w:sz w:val="28"/>
          <w:szCs w:val="28"/>
          <w:u w:val="single"/>
          <w:lang w:val="en-US" w:eastAsia="zh-CN"/>
        </w:rPr>
        <w:t>陇东镇永兴村</w:t>
      </w:r>
    </w:p>
    <w:p>
      <w:pPr>
        <w:adjustRightInd w:val="0"/>
        <w:snapToGrid w:val="0"/>
        <w:spacing w:before="120" w:beforeLines="50" w:after="120" w:afterLines="50" w:line="360" w:lineRule="auto"/>
        <w:ind w:firstLine="1680" w:firstLineChars="600"/>
        <w:rPr>
          <w:rFonts w:hint="eastAsia" w:ascii="宋体" w:hAnsi="宋体" w:eastAsia="宋体" w:cs="Times New Roman"/>
          <w:b/>
          <w:color w:val="auto"/>
          <w:sz w:val="28"/>
          <w:szCs w:val="28"/>
          <w:lang w:eastAsia="zh-CN"/>
        </w:rPr>
      </w:pPr>
      <w:r>
        <w:rPr>
          <w:rFonts w:ascii="黑体" w:hAnsi="黑体" w:eastAsia="黑体" w:cs="Times New Roman"/>
          <w:color w:val="auto"/>
          <w:sz w:val="28"/>
          <w:szCs w:val="28"/>
        </w:rPr>
        <w:t>验收单位</w:t>
      </w:r>
      <w:r>
        <w:rPr>
          <w:rFonts w:ascii="Times New Roman" w:hAnsi="Times New Roman" w:eastAsia="宋体" w:cs="Times New Roman"/>
          <w:color w:val="auto"/>
          <w:sz w:val="28"/>
          <w:szCs w:val="28"/>
        </w:rPr>
        <w:t xml:space="preserve">  </w:t>
      </w:r>
      <w:r>
        <w:rPr>
          <w:rFonts w:hint="eastAsia" w:ascii="黑体" w:hAnsi="黑体" w:eastAsia="黑体" w:cs="Times New Roman"/>
          <w:color w:val="auto"/>
          <w:sz w:val="28"/>
          <w:szCs w:val="28"/>
          <w:u w:val="single"/>
        </w:rPr>
        <w:t>四川省宝兴县大坪大理石矿</w:t>
      </w:r>
    </w:p>
    <w:p>
      <w:pPr>
        <w:spacing w:before="120" w:beforeLines="50" w:after="120" w:afterLines="50" w:line="360" w:lineRule="auto"/>
        <w:jc w:val="center"/>
        <w:rPr>
          <w:rFonts w:ascii="Times New Roman" w:hAnsi="Times New Roman" w:eastAsia="楷体_GB2312" w:cs="Times New Roman"/>
          <w:color w:val="auto"/>
          <w:sz w:val="28"/>
          <w:szCs w:val="28"/>
        </w:rPr>
      </w:pPr>
      <w:r>
        <w:rPr>
          <w:rFonts w:hint="eastAsia" w:ascii="Times New Roman" w:hAnsi="Times New Roman" w:cs="Times New Roman"/>
          <w:b/>
          <w:color w:val="auto"/>
          <w:sz w:val="28"/>
          <w:szCs w:val="28"/>
          <w:u w:val="single"/>
        </w:rPr>
        <w:t>20</w:t>
      </w:r>
      <w:r>
        <w:rPr>
          <w:rFonts w:hint="eastAsia" w:cs="Times New Roman"/>
          <w:b/>
          <w:color w:val="auto"/>
          <w:sz w:val="28"/>
          <w:szCs w:val="28"/>
          <w:u w:val="single"/>
          <w:lang w:val="en-US" w:eastAsia="zh-CN"/>
        </w:rPr>
        <w:t>21</w:t>
      </w:r>
      <w:r>
        <w:rPr>
          <w:rFonts w:ascii="Times New Roman" w:hAnsi="Times New Roman" w:eastAsia="楷体_GB2312" w:cs="Times New Roman"/>
          <w:color w:val="auto"/>
          <w:sz w:val="28"/>
          <w:szCs w:val="28"/>
        </w:rPr>
        <w:t>年</w:t>
      </w:r>
      <w:r>
        <w:rPr>
          <w:rFonts w:hint="eastAsia" w:eastAsia="楷体_GB2312" w:cs="Times New Roman"/>
          <w:b/>
          <w:color w:val="auto"/>
          <w:sz w:val="28"/>
          <w:szCs w:val="28"/>
          <w:u w:val="single"/>
          <w:lang w:val="en-US" w:eastAsia="zh-CN"/>
        </w:rPr>
        <w:t>11</w:t>
      </w:r>
      <w:r>
        <w:rPr>
          <w:rFonts w:ascii="Times New Roman" w:hAnsi="Times New Roman" w:eastAsia="楷体_GB2312" w:cs="Times New Roman"/>
          <w:color w:val="auto"/>
          <w:sz w:val="28"/>
          <w:szCs w:val="28"/>
        </w:rPr>
        <w:t>月</w:t>
      </w:r>
      <w:r>
        <w:rPr>
          <w:rFonts w:hint="eastAsia" w:eastAsia="楷体_GB2312" w:cs="Times New Roman"/>
          <w:b/>
          <w:color w:val="auto"/>
          <w:sz w:val="28"/>
          <w:szCs w:val="28"/>
          <w:u w:val="single"/>
          <w:lang w:val="en-US" w:eastAsia="zh-CN"/>
        </w:rPr>
        <w:t>9</w:t>
      </w:r>
      <w:r>
        <w:rPr>
          <w:rFonts w:ascii="Times New Roman" w:hAnsi="Times New Roman" w:eastAsia="楷体_GB2312" w:cs="Times New Roman"/>
          <w:color w:val="auto"/>
          <w:sz w:val="28"/>
          <w:szCs w:val="28"/>
        </w:rPr>
        <w:t>日</w:t>
      </w:r>
    </w:p>
    <w:p>
      <w:pPr>
        <w:keepNext w:val="0"/>
        <w:keepLines w:val="0"/>
        <w:pageBreakBefore w:val="0"/>
        <w:widowControl w:val="0"/>
        <w:kinsoku/>
        <w:wordWrap/>
        <w:overflowPunct/>
        <w:topLinePunct w:val="0"/>
        <w:autoSpaceDE/>
        <w:autoSpaceDN/>
        <w:bidi w:val="0"/>
        <w:adjustRightInd/>
        <w:snapToGrid/>
        <w:spacing w:before="120" w:beforeLines="50" w:after="120" w:afterLines="50"/>
        <w:ind w:firstLine="602" w:firstLineChars="200"/>
        <w:jc w:val="both"/>
        <w:textAlignment w:val="auto"/>
        <w:rPr>
          <w:rFonts w:ascii="Times New Roman" w:hAnsi="Times New Roman" w:eastAsia="黑体" w:cs="Times New Roman"/>
          <w:color w:val="auto"/>
          <w:sz w:val="30"/>
          <w:szCs w:val="30"/>
        </w:rPr>
      </w:pPr>
      <w:r>
        <w:rPr>
          <w:rFonts w:ascii="Times New Roman" w:hAnsi="Times New Roman" w:eastAsia="楷体_GB2312" w:cs="Times New Roman"/>
          <w:b/>
          <w:color w:val="auto"/>
          <w:sz w:val="30"/>
          <w:szCs w:val="30"/>
        </w:rPr>
        <w:br w:type="column"/>
      </w:r>
      <w:r>
        <w:rPr>
          <w:rFonts w:ascii="Times New Roman" w:hAnsi="Times New Roman" w:eastAsia="黑体" w:cs="Times New Roman"/>
          <w:color w:val="auto"/>
          <w:sz w:val="30"/>
          <w:szCs w:val="30"/>
        </w:rPr>
        <w:t>一、生产建设项目水土保持设施验收基本情况表</w:t>
      </w:r>
    </w:p>
    <w:tbl>
      <w:tblPr>
        <w:tblStyle w:val="11"/>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1"/>
        <w:gridCol w:w="4558"/>
        <w:gridCol w:w="852"/>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项目名称</w:t>
            </w:r>
          </w:p>
        </w:tc>
        <w:tc>
          <w:tcPr>
            <w:tcW w:w="4558" w:type="dxa"/>
            <w:vAlign w:val="center"/>
          </w:tcPr>
          <w:p>
            <w:pPr>
              <w:ind w:left="120" w:leftChars="57"/>
              <w:jc w:val="center"/>
              <w:rPr>
                <w:rFonts w:hint="eastAsia" w:ascii="仿宋_GB2312" w:hAnsi="Times New Roman" w:eastAsia="仿宋_GB2312" w:cs="Times New Roman"/>
                <w:color w:val="auto"/>
                <w:sz w:val="24"/>
                <w:szCs w:val="24"/>
                <w:lang w:eastAsia="zh-CN"/>
              </w:rPr>
            </w:pPr>
            <w:r>
              <w:rPr>
                <w:rFonts w:hint="eastAsia" w:ascii="仿宋_GB2312" w:hAnsi="Times New Roman" w:eastAsia="仿宋_GB2312" w:cs="Times New Roman"/>
                <w:color w:val="auto"/>
                <w:sz w:val="24"/>
                <w:szCs w:val="24"/>
                <w:lang w:eastAsia="zh-CN"/>
              </w:rPr>
              <w:t>四川省宝兴县大坪大理石矿区</w:t>
            </w:r>
          </w:p>
        </w:tc>
        <w:tc>
          <w:tcPr>
            <w:tcW w:w="852" w:type="dxa"/>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行业</w:t>
            </w:r>
          </w:p>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类别</w:t>
            </w:r>
          </w:p>
        </w:tc>
        <w:tc>
          <w:tcPr>
            <w:tcW w:w="911"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露天非金属矿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主管部门</w:t>
            </w:r>
          </w:p>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（或主要投资方）</w:t>
            </w:r>
          </w:p>
        </w:tc>
        <w:tc>
          <w:tcPr>
            <w:tcW w:w="4558" w:type="dxa"/>
            <w:vAlign w:val="center"/>
          </w:tcPr>
          <w:p>
            <w:pPr>
              <w:ind w:firstLine="120" w:firstLineChars="50"/>
              <w:jc w:val="center"/>
              <w:rPr>
                <w:rFonts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四川省宝兴县大坪大理石矿</w:t>
            </w:r>
          </w:p>
        </w:tc>
        <w:tc>
          <w:tcPr>
            <w:tcW w:w="852" w:type="dxa"/>
            <w:vAlign w:val="center"/>
          </w:tcPr>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w:t>
            </w:r>
          </w:p>
          <w:p>
            <w:pPr>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性质</w:t>
            </w:r>
          </w:p>
        </w:tc>
        <w:tc>
          <w:tcPr>
            <w:tcW w:w="911" w:type="dxa"/>
            <w:vAlign w:val="center"/>
          </w:tcPr>
          <w:p>
            <w:pPr>
              <w:adjustRightInd w:val="0"/>
              <w:snapToGrid w:val="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水土保持方案</w:t>
            </w:r>
            <w:r>
              <w:rPr>
                <w:rFonts w:hint="eastAsia" w:ascii="Times New Roman" w:hAnsi="Times New Roman" w:eastAsia="宋体" w:cs="Times New Roman"/>
                <w:color w:val="auto"/>
                <w:sz w:val="24"/>
                <w:szCs w:val="24"/>
              </w:rPr>
              <w:t>批复</w:t>
            </w:r>
            <w:r>
              <w:rPr>
                <w:rFonts w:ascii="Times New Roman" w:hAnsi="Times New Roman" w:eastAsia="宋体" w:cs="Times New Roman"/>
                <w:color w:val="auto"/>
                <w:sz w:val="24"/>
                <w:szCs w:val="24"/>
              </w:rPr>
              <w:t>机</w:t>
            </w:r>
          </w:p>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关、</w:t>
            </w:r>
            <w:r>
              <w:rPr>
                <w:rFonts w:hint="eastAsia" w:ascii="Times New Roman" w:hAnsi="Times New Roman" w:eastAsia="宋体" w:cs="Times New Roman"/>
                <w:color w:val="auto"/>
                <w:sz w:val="24"/>
                <w:szCs w:val="24"/>
              </w:rPr>
              <w:t>时间</w:t>
            </w:r>
            <w:r>
              <w:rPr>
                <w:rFonts w:ascii="Times New Roman" w:hAnsi="Times New Roman" w:eastAsia="宋体" w:cs="Times New Roman"/>
                <w:color w:val="auto"/>
                <w:sz w:val="24"/>
                <w:szCs w:val="24"/>
              </w:rPr>
              <w:t>及</w:t>
            </w:r>
            <w:r>
              <w:rPr>
                <w:rFonts w:hint="eastAsia" w:ascii="Times New Roman" w:hAnsi="Times New Roman" w:eastAsia="宋体" w:cs="Times New Roman"/>
                <w:color w:val="auto"/>
                <w:sz w:val="24"/>
                <w:szCs w:val="24"/>
              </w:rPr>
              <w:t>文号</w:t>
            </w:r>
          </w:p>
        </w:tc>
        <w:tc>
          <w:tcPr>
            <w:tcW w:w="6321" w:type="dxa"/>
            <w:gridSpan w:val="3"/>
            <w:vAlign w:val="center"/>
          </w:tcPr>
          <w:p>
            <w:pPr>
              <w:jc w:val="center"/>
              <w:rPr>
                <w:rFonts w:ascii="仿宋" w:hAnsi="仿宋" w:eastAsia="仿宋" w:cs="仿宋"/>
                <w:color w:val="auto"/>
                <w:sz w:val="24"/>
                <w:szCs w:val="24"/>
              </w:rPr>
            </w:pPr>
            <w:r>
              <w:rPr>
                <w:rFonts w:hint="eastAsia" w:eastAsia="仿宋_GB2312"/>
                <w:color w:val="auto"/>
                <w:sz w:val="24"/>
                <w:szCs w:val="24"/>
                <w:lang w:val="en-US" w:eastAsia="zh-CN"/>
              </w:rPr>
              <w:t>宝兴县</w:t>
            </w:r>
            <w:r>
              <w:rPr>
                <w:rFonts w:hint="eastAsia" w:ascii="Times New Roman" w:hAnsi="Times New Roman" w:eastAsia="仿宋_GB2312"/>
                <w:color w:val="auto"/>
                <w:sz w:val="24"/>
                <w:szCs w:val="24"/>
                <w:lang w:eastAsia="zh-CN"/>
              </w:rPr>
              <w:t>水务局，20</w:t>
            </w:r>
            <w:r>
              <w:rPr>
                <w:rFonts w:hint="eastAsia" w:eastAsia="仿宋_GB2312"/>
                <w:color w:val="auto"/>
                <w:sz w:val="24"/>
                <w:szCs w:val="24"/>
                <w:lang w:val="en-US" w:eastAsia="zh-CN"/>
              </w:rPr>
              <w:t>18</w:t>
            </w:r>
            <w:r>
              <w:rPr>
                <w:rFonts w:hint="eastAsia" w:ascii="Times New Roman" w:hAnsi="Times New Roman" w:eastAsia="仿宋_GB2312"/>
                <w:color w:val="auto"/>
                <w:sz w:val="24"/>
                <w:szCs w:val="24"/>
                <w:lang w:eastAsia="zh-CN"/>
              </w:rPr>
              <w:t>年</w:t>
            </w:r>
            <w:r>
              <w:rPr>
                <w:rFonts w:hint="eastAsia" w:eastAsia="仿宋_GB2312"/>
                <w:color w:val="auto"/>
                <w:sz w:val="24"/>
                <w:szCs w:val="24"/>
                <w:lang w:val="en-US" w:eastAsia="zh-CN"/>
              </w:rPr>
              <w:t>2</w:t>
            </w:r>
            <w:r>
              <w:rPr>
                <w:rFonts w:hint="eastAsia" w:ascii="Times New Roman" w:hAnsi="Times New Roman" w:eastAsia="仿宋_GB2312"/>
                <w:color w:val="auto"/>
                <w:sz w:val="24"/>
                <w:szCs w:val="24"/>
                <w:lang w:eastAsia="zh-CN"/>
              </w:rPr>
              <w:t>月，</w:t>
            </w:r>
            <w:r>
              <w:rPr>
                <w:rFonts w:hint="eastAsia" w:eastAsia="仿宋_GB2312"/>
                <w:color w:val="auto"/>
                <w:sz w:val="24"/>
                <w:szCs w:val="24"/>
                <w:lang w:val="en-US" w:eastAsia="zh-CN"/>
              </w:rPr>
              <w:t>宝</w:t>
            </w:r>
            <w:r>
              <w:rPr>
                <w:rFonts w:hint="eastAsia" w:ascii="Times New Roman" w:hAnsi="Times New Roman" w:eastAsia="仿宋_GB2312"/>
                <w:color w:val="auto"/>
                <w:sz w:val="24"/>
                <w:szCs w:val="24"/>
                <w:lang w:eastAsia="zh-CN"/>
              </w:rPr>
              <w:t>水</w:t>
            </w:r>
            <w:r>
              <w:rPr>
                <w:rFonts w:hint="eastAsia" w:eastAsia="仿宋_GB2312"/>
                <w:color w:val="auto"/>
                <w:sz w:val="24"/>
                <w:szCs w:val="24"/>
                <w:lang w:val="en-US" w:eastAsia="zh-CN"/>
              </w:rPr>
              <w:t>发</w:t>
            </w:r>
            <w:r>
              <w:rPr>
                <w:rFonts w:hint="eastAsia" w:ascii="Times New Roman" w:hAnsi="Times New Roman" w:eastAsia="仿宋_GB2312"/>
                <w:color w:val="auto"/>
                <w:sz w:val="24"/>
                <w:szCs w:val="24"/>
                <w:lang w:eastAsia="zh-CN"/>
              </w:rPr>
              <w:t>〔201</w:t>
            </w:r>
            <w:r>
              <w:rPr>
                <w:rFonts w:hint="eastAsia" w:eastAsia="仿宋_GB2312"/>
                <w:color w:val="auto"/>
                <w:sz w:val="24"/>
                <w:szCs w:val="24"/>
                <w:lang w:val="en-US" w:eastAsia="zh-CN"/>
              </w:rPr>
              <w:t>8</w:t>
            </w:r>
            <w:r>
              <w:rPr>
                <w:rFonts w:hint="eastAsia" w:ascii="Times New Roman" w:hAnsi="Times New Roman" w:eastAsia="仿宋_GB2312"/>
                <w:color w:val="auto"/>
                <w:sz w:val="24"/>
                <w:szCs w:val="24"/>
                <w:lang w:eastAsia="zh-CN"/>
              </w:rPr>
              <w:t>〕1</w:t>
            </w:r>
            <w:r>
              <w:rPr>
                <w:rFonts w:hint="eastAsia" w:eastAsia="仿宋_GB2312"/>
                <w:color w:val="auto"/>
                <w:sz w:val="24"/>
                <w:szCs w:val="24"/>
                <w:lang w:val="en-US" w:eastAsia="zh-CN"/>
              </w:rPr>
              <w:t>4</w:t>
            </w:r>
            <w:r>
              <w:rPr>
                <w:rFonts w:hint="eastAsia" w:ascii="Times New Roman" w:hAnsi="Times New Roman" w:eastAsia="仿宋_GB2312"/>
                <w:color w:val="auto"/>
                <w:sz w:val="24"/>
                <w:szCs w:val="24"/>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水土保持方案变更</w:t>
            </w:r>
            <w:r>
              <w:rPr>
                <w:rFonts w:hint="eastAsia" w:ascii="Times New Roman" w:hAnsi="Times New Roman" w:eastAsia="宋体" w:cs="Times New Roman"/>
                <w:color w:val="auto"/>
                <w:sz w:val="24"/>
                <w:szCs w:val="24"/>
              </w:rPr>
              <w:t>批复</w:t>
            </w:r>
          </w:p>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机关、文号及时间</w:t>
            </w:r>
          </w:p>
        </w:tc>
        <w:tc>
          <w:tcPr>
            <w:tcW w:w="6321" w:type="dxa"/>
            <w:gridSpan w:val="3"/>
            <w:vAlign w:val="center"/>
          </w:tcPr>
          <w:p>
            <w:pPr>
              <w:adjustRightInd w:val="0"/>
              <w:snapToGrid w:val="0"/>
              <w:jc w:val="center"/>
              <w:rPr>
                <w:rFonts w:ascii="仿宋" w:hAnsi="仿宋" w:eastAsia="仿宋" w:cs="仿宋"/>
                <w:color w:val="auto"/>
                <w:sz w:val="24"/>
                <w:szCs w:val="24"/>
              </w:rPr>
            </w:pP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水土保持</w:t>
            </w:r>
            <w:r>
              <w:rPr>
                <w:rFonts w:hint="eastAsia" w:ascii="Times New Roman" w:hAnsi="Times New Roman" w:eastAsia="宋体" w:cs="Times New Roman"/>
                <w:color w:val="auto"/>
                <w:sz w:val="24"/>
                <w:szCs w:val="24"/>
              </w:rPr>
              <w:t>初步设计批复</w:t>
            </w:r>
          </w:p>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机关、文号及时间</w:t>
            </w:r>
          </w:p>
        </w:tc>
        <w:tc>
          <w:tcPr>
            <w:tcW w:w="6321" w:type="dxa"/>
            <w:gridSpan w:val="3"/>
            <w:vAlign w:val="center"/>
          </w:tcPr>
          <w:p>
            <w:pPr>
              <w:adjustRightInd w:val="0"/>
              <w:snapToGrid w:val="0"/>
              <w:jc w:val="center"/>
              <w:rPr>
                <w:rFonts w:ascii="仿宋" w:hAnsi="仿宋" w:eastAsia="仿宋" w:cs="仿宋"/>
                <w:color w:val="auto"/>
                <w:sz w:val="24"/>
                <w:szCs w:val="24"/>
              </w:rPr>
            </w:pP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项目建设起止时间</w:t>
            </w:r>
          </w:p>
        </w:tc>
        <w:tc>
          <w:tcPr>
            <w:tcW w:w="6321" w:type="dxa"/>
            <w:gridSpan w:val="3"/>
            <w:vAlign w:val="center"/>
          </w:tcPr>
          <w:p>
            <w:pPr>
              <w:jc w:val="center"/>
              <w:rPr>
                <w:rFonts w:hint="eastAsia" w:ascii="Times New Roman" w:hAnsi="Times New Roman" w:eastAsia="仿宋_GB2312"/>
                <w:color w:val="auto"/>
                <w:sz w:val="24"/>
                <w:szCs w:val="24"/>
                <w:lang w:eastAsia="zh-CN"/>
              </w:rPr>
            </w:pPr>
            <w:r>
              <w:rPr>
                <w:rFonts w:ascii="Times New Roman" w:hAnsi="Times New Roman"/>
                <w:color w:val="auto"/>
              </w:rPr>
              <w:t>201</w:t>
            </w:r>
            <w:r>
              <w:rPr>
                <w:rFonts w:hint="eastAsia"/>
                <w:color w:val="auto"/>
                <w:lang w:val="en-US" w:eastAsia="zh-CN"/>
              </w:rPr>
              <w:t>8</w:t>
            </w:r>
            <w:r>
              <w:rPr>
                <w:rFonts w:ascii="Times New Roman"/>
                <w:color w:val="auto"/>
              </w:rPr>
              <w:t>年</w:t>
            </w:r>
            <w:r>
              <w:rPr>
                <w:rFonts w:hint="eastAsia"/>
                <w:color w:val="auto"/>
                <w:lang w:val="en-US" w:eastAsia="zh-CN"/>
              </w:rPr>
              <w:t>1</w:t>
            </w:r>
            <w:r>
              <w:rPr>
                <w:rFonts w:ascii="Times New Roman"/>
                <w:color w:val="auto"/>
              </w:rPr>
              <w:t>月</w:t>
            </w:r>
            <w:r>
              <w:rPr>
                <w:rFonts w:ascii="Times New Roman" w:hAnsi="Times New Roman"/>
                <w:color w:val="auto"/>
              </w:rPr>
              <w:t>~20</w:t>
            </w:r>
            <w:r>
              <w:rPr>
                <w:rFonts w:hint="eastAsia"/>
                <w:color w:val="auto"/>
                <w:lang w:val="en-US" w:eastAsia="zh-CN"/>
              </w:rPr>
              <w:t>21</w:t>
            </w:r>
            <w:r>
              <w:rPr>
                <w:rFonts w:ascii="Times New Roman"/>
                <w:color w:val="auto"/>
              </w:rPr>
              <w:t>年</w:t>
            </w:r>
            <w:r>
              <w:rPr>
                <w:rFonts w:hint="eastAsia"/>
                <w:color w:val="auto"/>
                <w:lang w:val="en-US" w:eastAsia="zh-CN"/>
              </w:rPr>
              <w:t>9</w:t>
            </w:r>
            <w:r>
              <w:rPr>
                <w:rFonts w:ascii="Times New Roman"/>
                <w:color w:val="auto"/>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水土保持方案编制单位</w:t>
            </w:r>
          </w:p>
        </w:tc>
        <w:tc>
          <w:tcPr>
            <w:tcW w:w="6321" w:type="dxa"/>
            <w:gridSpan w:val="3"/>
            <w:vAlign w:val="center"/>
          </w:tcPr>
          <w:p>
            <w:pPr>
              <w:jc w:val="center"/>
              <w:rPr>
                <w:rFonts w:hint="default" w:ascii="Times New Roman" w:hAnsi="Times New Roman" w:eastAsia="仿宋_GB2312"/>
                <w:color w:val="auto"/>
                <w:sz w:val="24"/>
                <w:szCs w:val="24"/>
                <w:lang w:val="en-US" w:eastAsia="zh-CN"/>
              </w:rPr>
            </w:pPr>
            <w:r>
              <w:rPr>
                <w:rFonts w:hint="eastAsia" w:eastAsia="仿宋_GB2312"/>
                <w:color w:val="auto"/>
                <w:sz w:val="24"/>
                <w:szCs w:val="24"/>
                <w:lang w:val="en-US" w:eastAsia="zh-CN"/>
              </w:rPr>
              <w:t>四川扬程科技有限公司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水土保持</w:t>
            </w:r>
            <w:r>
              <w:rPr>
                <w:rFonts w:hint="eastAsia" w:ascii="Times New Roman" w:hAnsi="Times New Roman" w:eastAsia="宋体" w:cs="Times New Roman"/>
                <w:color w:val="auto"/>
                <w:sz w:val="24"/>
                <w:szCs w:val="24"/>
              </w:rPr>
              <w:t>初步设计</w:t>
            </w:r>
            <w:r>
              <w:rPr>
                <w:rFonts w:ascii="Times New Roman" w:hAnsi="Times New Roman" w:eastAsia="宋体" w:cs="Times New Roman"/>
                <w:color w:val="auto"/>
                <w:sz w:val="24"/>
                <w:szCs w:val="24"/>
              </w:rPr>
              <w:t>单位</w:t>
            </w:r>
          </w:p>
        </w:tc>
        <w:tc>
          <w:tcPr>
            <w:tcW w:w="6321" w:type="dxa"/>
            <w:gridSpan w:val="3"/>
            <w:vAlign w:val="center"/>
          </w:tcPr>
          <w:p>
            <w:pPr>
              <w:ind w:right="120"/>
              <w:jc w:val="center"/>
              <w:rPr>
                <w:rFonts w:ascii="仿宋" w:hAnsi="仿宋" w:eastAsia="仿宋" w:cs="仿宋"/>
                <w:color w:val="auto"/>
                <w:sz w:val="24"/>
                <w:szCs w:val="24"/>
              </w:rPr>
            </w:pP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水土保持监测单位</w:t>
            </w:r>
          </w:p>
        </w:tc>
        <w:tc>
          <w:tcPr>
            <w:tcW w:w="6321" w:type="dxa"/>
            <w:gridSpan w:val="3"/>
            <w:vAlign w:val="center"/>
          </w:tcPr>
          <w:p>
            <w:pPr>
              <w:ind w:right="120"/>
              <w:jc w:val="center"/>
              <w:rPr>
                <w:rFonts w:ascii="仿宋" w:hAnsi="仿宋" w:eastAsia="仿宋" w:cs="仿宋"/>
                <w:color w:val="auto"/>
                <w:sz w:val="24"/>
                <w:szCs w:val="24"/>
              </w:rPr>
            </w:pPr>
            <w:r>
              <w:rPr>
                <w:rFonts w:hint="eastAsia" w:ascii="仿宋_GB2312" w:hAnsi="Times New Roman" w:eastAsia="仿宋_GB2312" w:cs="Times New Roman"/>
                <w:color w:val="auto"/>
                <w:sz w:val="24"/>
                <w:szCs w:val="24"/>
              </w:rPr>
              <w:t>四川省宝兴县大坪大理石矿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水土保持施工单位</w:t>
            </w:r>
          </w:p>
        </w:tc>
        <w:tc>
          <w:tcPr>
            <w:tcW w:w="6321" w:type="dxa"/>
            <w:gridSpan w:val="3"/>
            <w:vAlign w:val="center"/>
          </w:tcPr>
          <w:p>
            <w:pPr>
              <w:ind w:right="120"/>
              <w:jc w:val="center"/>
              <w:rPr>
                <w:rFonts w:ascii="仿宋" w:hAnsi="仿宋" w:eastAsia="仿宋" w:cs="仿宋"/>
                <w:color w:val="auto"/>
                <w:sz w:val="24"/>
                <w:szCs w:val="24"/>
              </w:rPr>
            </w:pPr>
            <w:r>
              <w:rPr>
                <w:rFonts w:hint="eastAsia" w:ascii="仿宋_GB2312" w:hAnsi="Times New Roman" w:eastAsia="仿宋_GB2312" w:cs="Times New Roman"/>
                <w:color w:val="auto"/>
                <w:sz w:val="24"/>
                <w:szCs w:val="24"/>
              </w:rPr>
              <w:t>四川省宝兴县大坪大理石矿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水土保持监理单位</w:t>
            </w:r>
          </w:p>
        </w:tc>
        <w:tc>
          <w:tcPr>
            <w:tcW w:w="6321" w:type="dxa"/>
            <w:gridSpan w:val="3"/>
            <w:vAlign w:val="center"/>
          </w:tcPr>
          <w:p>
            <w:pPr>
              <w:ind w:right="120"/>
              <w:jc w:val="center"/>
              <w:rPr>
                <w:rFonts w:ascii="仿宋" w:hAnsi="仿宋" w:eastAsia="仿宋" w:cs="仿宋"/>
                <w:color w:val="auto"/>
                <w:sz w:val="24"/>
                <w:szCs w:val="24"/>
              </w:rPr>
            </w:pPr>
            <w:r>
              <w:rPr>
                <w:rFonts w:hint="eastAsia" w:ascii="仿宋_GB2312" w:hAnsi="Times New Roman" w:eastAsia="仿宋_GB2312" w:cs="Times New Roman"/>
                <w:color w:val="auto"/>
                <w:sz w:val="24"/>
                <w:szCs w:val="24"/>
              </w:rPr>
              <w:t>四川省宝兴县大坪大理石矿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2921" w:type="dxa"/>
            <w:vAlign w:val="center"/>
          </w:tcPr>
          <w:p>
            <w:pPr>
              <w:ind w:left="120" w:leftChars="57"/>
              <w:jc w:val="center"/>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水土保持设施验收</w:t>
            </w:r>
          </w:p>
          <w:p>
            <w:pPr>
              <w:ind w:left="120" w:leftChars="57"/>
              <w:jc w:val="center"/>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报告</w:t>
            </w:r>
            <w:r>
              <w:rPr>
                <w:rFonts w:ascii="Times New Roman" w:hAnsi="Times New Roman" w:eastAsia="宋体" w:cs="Times New Roman"/>
                <w:color w:val="auto"/>
                <w:sz w:val="24"/>
                <w:szCs w:val="24"/>
              </w:rPr>
              <w:t>编制单位</w:t>
            </w:r>
          </w:p>
        </w:tc>
        <w:tc>
          <w:tcPr>
            <w:tcW w:w="6321" w:type="dxa"/>
            <w:gridSpan w:val="3"/>
            <w:vAlign w:val="center"/>
          </w:tcPr>
          <w:p>
            <w:pPr>
              <w:ind w:right="120"/>
              <w:jc w:val="center"/>
              <w:rPr>
                <w:rFonts w:ascii="仿宋" w:hAnsi="仿宋" w:eastAsia="仿宋" w:cs="仿宋"/>
                <w:color w:val="auto"/>
                <w:sz w:val="24"/>
                <w:szCs w:val="24"/>
              </w:rPr>
            </w:pPr>
            <w:r>
              <w:rPr>
                <w:rFonts w:hint="eastAsia" w:ascii="仿宋_GB2312" w:hAnsi="Times New Roman" w:eastAsia="仿宋_GB2312" w:cs="Times New Roman"/>
                <w:color w:val="auto"/>
                <w:sz w:val="24"/>
                <w:szCs w:val="24"/>
              </w:rPr>
              <w:t>四川中环优博工程咨询有限公司</w:t>
            </w:r>
          </w:p>
        </w:tc>
      </w:tr>
    </w:tbl>
    <w:p>
      <w:pPr>
        <w:ind w:firstLine="600" w:firstLineChars="200"/>
        <w:rPr>
          <w:rFonts w:ascii="Times New Roman" w:hAnsi="Times New Roman" w:eastAsia="黑体" w:cs="Times New Roman"/>
          <w:color w:val="auto"/>
          <w:sz w:val="30"/>
          <w:szCs w:val="30"/>
        </w:rPr>
      </w:pPr>
    </w:p>
    <w:p>
      <w:pPr>
        <w:ind w:firstLine="600" w:firstLineChars="200"/>
        <w:rPr>
          <w:rFonts w:ascii="Times New Roman" w:hAnsi="Times New Roman" w:eastAsia="黑体" w:cs="Times New Roman"/>
          <w:color w:val="auto"/>
          <w:sz w:val="30"/>
          <w:szCs w:val="30"/>
        </w:rPr>
      </w:pPr>
    </w:p>
    <w:p>
      <w:pPr>
        <w:ind w:firstLine="600" w:firstLineChars="200"/>
        <w:rPr>
          <w:rFonts w:ascii="Times New Roman" w:hAnsi="Times New Roman" w:cs="Times New Roman"/>
          <w:color w:val="auto"/>
        </w:rPr>
      </w:pPr>
      <w:r>
        <w:rPr>
          <w:rFonts w:ascii="Times New Roman" w:hAnsi="Times New Roman" w:eastAsia="黑体" w:cs="Times New Roman"/>
          <w:color w:val="auto"/>
          <w:sz w:val="30"/>
          <w:szCs w:val="30"/>
        </w:rPr>
        <w:t>二、验收意见</w:t>
      </w:r>
    </w:p>
    <w:tbl>
      <w:tblPr>
        <w:tblStyle w:val="11"/>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jc w:val="center"/>
        </w:trPr>
        <w:tc>
          <w:tcPr>
            <w:tcW w:w="8838" w:type="dxa"/>
          </w:tcPr>
          <w:p>
            <w:pPr>
              <w:adjustRightInd w:val="0"/>
              <w:snapToGrid w:val="0"/>
              <w:spacing w:before="120" w:beforeLines="50"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20</w:t>
            </w:r>
            <w:r>
              <w:rPr>
                <w:rFonts w:hint="eastAsia" w:eastAsia="仿宋_GB2312" w:cs="Times New Roman"/>
                <w:color w:val="auto"/>
                <w:sz w:val="30"/>
                <w:szCs w:val="30"/>
                <w:lang w:val="en-US" w:eastAsia="zh-CN"/>
              </w:rPr>
              <w:t>21</w:t>
            </w:r>
            <w:r>
              <w:rPr>
                <w:rFonts w:ascii="Times New Roman" w:hAnsi="Times New Roman" w:eastAsia="仿宋_GB2312" w:cs="Times New Roman"/>
                <w:color w:val="auto"/>
                <w:sz w:val="30"/>
                <w:szCs w:val="30"/>
              </w:rPr>
              <w:t>年</w:t>
            </w:r>
            <w:r>
              <w:rPr>
                <w:rFonts w:hint="eastAsia" w:eastAsia="仿宋_GB2312" w:cs="Times New Roman"/>
                <w:color w:val="auto"/>
                <w:sz w:val="30"/>
                <w:szCs w:val="30"/>
                <w:lang w:val="en-US" w:eastAsia="zh-CN"/>
              </w:rPr>
              <w:t>10</w:t>
            </w:r>
            <w:r>
              <w:rPr>
                <w:rFonts w:ascii="Times New Roman" w:hAnsi="Times New Roman" w:eastAsia="仿宋_GB2312" w:cs="Times New Roman"/>
                <w:color w:val="auto"/>
                <w:sz w:val="30"/>
                <w:szCs w:val="30"/>
              </w:rPr>
              <w:t>月</w:t>
            </w:r>
            <w:r>
              <w:rPr>
                <w:rFonts w:hint="eastAsia" w:eastAsia="仿宋_GB2312" w:cs="Times New Roman"/>
                <w:color w:val="auto"/>
                <w:sz w:val="30"/>
                <w:szCs w:val="30"/>
                <w:lang w:val="en-US" w:eastAsia="zh-CN"/>
              </w:rPr>
              <w:t>10</w:t>
            </w:r>
            <w:r>
              <w:rPr>
                <w:rFonts w:ascii="Times New Roman" w:hAnsi="Times New Roman" w:eastAsia="仿宋_GB2312" w:cs="Times New Roman"/>
                <w:color w:val="auto"/>
                <w:sz w:val="30"/>
                <w:szCs w:val="30"/>
              </w:rPr>
              <w:t>日</w:t>
            </w:r>
            <w:r>
              <w:rPr>
                <w:rFonts w:hint="eastAsia" w:ascii="Times New Roman" w:hAnsi="Times New Roman" w:eastAsia="仿宋_GB2312" w:cs="Times New Roman"/>
                <w:color w:val="auto"/>
                <w:sz w:val="30"/>
                <w:szCs w:val="30"/>
              </w:rPr>
              <w:t>，四川省宝兴县大坪大理石矿</w:t>
            </w:r>
            <w:r>
              <w:rPr>
                <w:rFonts w:ascii="Times New Roman" w:hAnsi="Times New Roman" w:eastAsia="仿宋_GB2312" w:cs="Times New Roman"/>
                <w:color w:val="auto"/>
                <w:sz w:val="30"/>
                <w:szCs w:val="30"/>
              </w:rPr>
              <w:t>在</w:t>
            </w:r>
            <w:r>
              <w:rPr>
                <w:rFonts w:hint="eastAsia" w:eastAsia="仿宋_GB2312" w:cs="Times New Roman"/>
                <w:color w:val="auto"/>
                <w:sz w:val="30"/>
                <w:szCs w:val="30"/>
                <w:lang w:eastAsia="zh-CN"/>
              </w:rPr>
              <w:t>宝兴县</w:t>
            </w:r>
            <w:r>
              <w:rPr>
                <w:rFonts w:ascii="Times New Roman" w:hAnsi="Times New Roman" w:eastAsia="仿宋_GB2312" w:cs="Times New Roman"/>
                <w:color w:val="auto"/>
                <w:sz w:val="30"/>
                <w:szCs w:val="30"/>
              </w:rPr>
              <w:t>主持召开了</w:t>
            </w:r>
            <w:r>
              <w:rPr>
                <w:rFonts w:hint="eastAsia" w:ascii="Times New Roman" w:hAnsi="Times New Roman" w:eastAsia="仿宋_GB2312" w:cs="Times New Roman"/>
                <w:color w:val="auto"/>
                <w:sz w:val="30"/>
                <w:szCs w:val="30"/>
              </w:rPr>
              <w:t>四川省宝兴县大坪大理石矿区项目</w:t>
            </w:r>
            <w:r>
              <w:rPr>
                <w:rFonts w:ascii="Times New Roman" w:hAnsi="Times New Roman" w:eastAsia="仿宋_GB2312" w:cs="Times New Roman"/>
                <w:color w:val="auto"/>
                <w:sz w:val="30"/>
                <w:szCs w:val="30"/>
              </w:rPr>
              <w:t>水土保持设施验收会。参加会议的有</w:t>
            </w:r>
            <w:r>
              <w:rPr>
                <w:rFonts w:hint="eastAsia" w:ascii="Times New Roman" w:hAnsi="Times New Roman" w:eastAsia="仿宋_GB2312" w:cs="Times New Roman"/>
                <w:color w:val="auto"/>
                <w:sz w:val="30"/>
                <w:szCs w:val="30"/>
              </w:rPr>
              <w:t>建设</w:t>
            </w:r>
            <w:r>
              <w:rPr>
                <w:rFonts w:hint="eastAsia" w:ascii="Times New Roman" w:hAnsi="Times New Roman" w:eastAsia="仿宋_GB2312" w:cs="Times New Roman"/>
                <w:color w:val="auto"/>
                <w:sz w:val="30"/>
                <w:szCs w:val="30"/>
                <w:lang w:eastAsia="zh-CN"/>
              </w:rPr>
              <w:t>施工</w:t>
            </w:r>
            <w:r>
              <w:rPr>
                <w:rFonts w:hint="eastAsia" w:ascii="Times New Roman" w:hAnsi="Times New Roman" w:eastAsia="仿宋_GB2312" w:cs="Times New Roman"/>
                <w:color w:val="auto"/>
                <w:sz w:val="30"/>
                <w:szCs w:val="30"/>
              </w:rPr>
              <w:t>单位</w:t>
            </w:r>
            <w:r>
              <w:rPr>
                <w:rFonts w:hint="eastAsia" w:eastAsia="仿宋_GB2312" w:cs="Times New Roman"/>
                <w:color w:val="auto"/>
                <w:sz w:val="30"/>
                <w:szCs w:val="30"/>
                <w:lang w:eastAsia="zh-CN"/>
              </w:rPr>
              <w:t>四川省宝兴县大坪大理石矿</w:t>
            </w:r>
            <w:r>
              <w:rPr>
                <w:rFonts w:hint="eastAsia" w:ascii="Times New Roman" w:hAnsi="Times New Roman" w:eastAsia="仿宋_GB2312" w:cs="Times New Roman"/>
                <w:color w:val="auto"/>
                <w:sz w:val="30"/>
                <w:szCs w:val="30"/>
              </w:rPr>
              <w:t>、水土保持方案编制单位四川扬程科技有限公司、水土保持设施验收报告编制单位</w:t>
            </w:r>
            <w:r>
              <w:rPr>
                <w:rFonts w:hint="eastAsia" w:eastAsia="仿宋_GB2312" w:cs="Times New Roman"/>
                <w:color w:val="auto"/>
                <w:sz w:val="30"/>
                <w:szCs w:val="30"/>
                <w:lang w:eastAsia="zh-CN"/>
              </w:rPr>
              <w:t>四川中环优博工程咨询有限公司</w:t>
            </w:r>
            <w:r>
              <w:rPr>
                <w:rFonts w:hint="eastAsia" w:ascii="Times New Roman" w:hAnsi="Times New Roman" w:eastAsia="仿宋_GB2312" w:cs="Times New Roman"/>
                <w:color w:val="auto"/>
                <w:sz w:val="30"/>
                <w:szCs w:val="30"/>
              </w:rPr>
              <w:t>等单位代表，会议成立了验收</w:t>
            </w:r>
            <w:r>
              <w:rPr>
                <w:rFonts w:ascii="Times New Roman" w:hAnsi="Times New Roman" w:eastAsia="仿宋_GB2312" w:cs="Times New Roman"/>
                <w:color w:val="auto"/>
                <w:sz w:val="30"/>
                <w:szCs w:val="30"/>
              </w:rPr>
              <w:t>组（名单附后）</w:t>
            </w:r>
            <w:r>
              <w:rPr>
                <w:rFonts w:hint="eastAsia" w:ascii="Times New Roman" w:hAnsi="Times New Roman" w:eastAsia="仿宋_GB2312" w:cs="Times New Roman"/>
                <w:color w:val="auto"/>
                <w:sz w:val="30"/>
                <w:szCs w:val="30"/>
              </w:rPr>
              <w:t>。</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验收会议前，建设单位对水土保持设施进行了自查初验。</w:t>
            </w:r>
            <w:r>
              <w:rPr>
                <w:rFonts w:hint="eastAsia" w:ascii="Times New Roman" w:hAnsi="Times New Roman" w:eastAsia="仿宋_GB2312" w:cs="Times New Roman"/>
                <w:color w:val="auto"/>
                <w:sz w:val="30"/>
                <w:szCs w:val="30"/>
              </w:rPr>
              <w:t>水土保持设施验收报告编制单位提交了《</w:t>
            </w:r>
            <w:r>
              <w:rPr>
                <w:rFonts w:hint="eastAsia" w:eastAsia="仿宋_GB2312" w:cs="Times New Roman"/>
                <w:color w:val="auto"/>
                <w:sz w:val="30"/>
                <w:szCs w:val="30"/>
                <w:lang w:eastAsia="zh-CN"/>
              </w:rPr>
              <w:t>四川省宝兴县大坪大理石矿</w:t>
            </w:r>
            <w:r>
              <w:rPr>
                <w:rFonts w:hint="eastAsia" w:eastAsia="仿宋_GB2312" w:cs="Times New Roman"/>
                <w:color w:val="auto"/>
                <w:sz w:val="30"/>
                <w:szCs w:val="30"/>
                <w:lang w:val="en-US" w:eastAsia="zh-CN"/>
              </w:rPr>
              <w:t>区</w:t>
            </w:r>
            <w:r>
              <w:rPr>
                <w:rFonts w:hint="eastAsia" w:ascii="Times New Roman" w:hAnsi="Times New Roman" w:eastAsia="仿宋_GB2312" w:cs="Times New Roman"/>
                <w:color w:val="auto"/>
                <w:sz w:val="30"/>
                <w:szCs w:val="30"/>
              </w:rPr>
              <w:t>项目水土保持设施</w:t>
            </w:r>
            <w:r>
              <w:rPr>
                <w:rFonts w:hint="eastAsia" w:eastAsia="仿宋_GB2312" w:cs="Times New Roman"/>
                <w:color w:val="auto"/>
                <w:sz w:val="30"/>
                <w:szCs w:val="30"/>
                <w:lang w:val="en-US" w:eastAsia="zh-CN"/>
              </w:rPr>
              <w:t>阶段性</w:t>
            </w:r>
            <w:r>
              <w:rPr>
                <w:rFonts w:hint="eastAsia" w:ascii="Times New Roman" w:hAnsi="Times New Roman" w:eastAsia="仿宋_GB2312" w:cs="Times New Roman"/>
                <w:color w:val="auto"/>
                <w:sz w:val="30"/>
                <w:szCs w:val="30"/>
              </w:rPr>
              <w:t>验收报告》，</w:t>
            </w:r>
            <w:r>
              <w:rPr>
                <w:rFonts w:ascii="Times New Roman" w:hAnsi="Times New Roman" w:eastAsia="仿宋_GB2312" w:cs="Times New Roman"/>
                <w:color w:val="auto"/>
                <w:sz w:val="30"/>
                <w:szCs w:val="30"/>
              </w:rPr>
              <w:t>上述报告为此次验收提供了重要的技术依据。</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验收组成员及与会代表观看了工程影像，查阅了技术资料，听取了水土保持设施验收报告编制单位关于水土保持设施建设情况汇报，以及方案编制单位</w:t>
            </w:r>
            <w:r>
              <w:rPr>
                <w:rFonts w:hint="eastAsia" w:ascii="Times New Roman" w:hAnsi="Times New Roman" w:eastAsia="仿宋_GB2312" w:cs="Times New Roman"/>
                <w:color w:val="auto"/>
                <w:sz w:val="30"/>
                <w:szCs w:val="30"/>
              </w:rPr>
              <w:t>、施工等单位</w:t>
            </w:r>
            <w:r>
              <w:rPr>
                <w:rFonts w:ascii="Times New Roman" w:hAnsi="Times New Roman" w:eastAsia="仿宋_GB2312" w:cs="Times New Roman"/>
                <w:color w:val="auto"/>
                <w:sz w:val="30"/>
                <w:szCs w:val="30"/>
              </w:rPr>
              <w:t>的补充说明，经讨论，形成验收意见如下：</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（一）项目概况</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rPr>
              <w:t>矿区位于</w:t>
            </w:r>
            <w:r>
              <w:rPr>
                <w:rFonts w:hint="eastAsia" w:eastAsia="仿宋_GB2312" w:cs="Times New Roman"/>
                <w:color w:val="auto"/>
                <w:sz w:val="30"/>
                <w:szCs w:val="30"/>
                <w:lang w:eastAsia="zh-CN"/>
              </w:rPr>
              <w:t>宝兴县</w:t>
            </w:r>
            <w:r>
              <w:rPr>
                <w:rFonts w:hint="eastAsia" w:ascii="Times New Roman" w:hAnsi="Times New Roman" w:eastAsia="仿宋_GB2312" w:cs="Times New Roman"/>
                <w:color w:val="auto"/>
                <w:sz w:val="30"/>
                <w:szCs w:val="30"/>
              </w:rPr>
              <w:t>城</w:t>
            </w:r>
            <w:r>
              <w:rPr>
                <w:rFonts w:hint="eastAsia" w:eastAsia="仿宋_GB2312" w:cs="Times New Roman"/>
                <w:color w:val="auto"/>
                <w:sz w:val="30"/>
                <w:szCs w:val="30"/>
                <w:lang w:val="en-US" w:eastAsia="zh-CN"/>
              </w:rPr>
              <w:t>北偏西约32km的大坪附近</w:t>
            </w:r>
            <w:r>
              <w:rPr>
                <w:rFonts w:hint="eastAsia" w:ascii="Times New Roman" w:hAnsi="Times New Roman" w:eastAsia="仿宋_GB2312" w:cs="Times New Roman"/>
                <w:color w:val="auto"/>
                <w:sz w:val="30"/>
                <w:szCs w:val="30"/>
              </w:rPr>
              <w:t>，</w:t>
            </w:r>
            <w:r>
              <w:rPr>
                <w:rFonts w:hint="eastAsia" w:eastAsia="仿宋_GB2312" w:cs="Times New Roman"/>
                <w:color w:val="auto"/>
                <w:sz w:val="30"/>
                <w:szCs w:val="30"/>
                <w:lang w:val="en-US" w:eastAsia="zh-CN"/>
              </w:rPr>
              <w:t>隶属于雅安市宝兴县陇东镇</w:t>
            </w:r>
            <w:r>
              <w:rPr>
                <w:rFonts w:hint="eastAsia" w:ascii="Times New Roman" w:hAnsi="Times New Roman" w:eastAsia="仿宋_GB2312" w:cs="Times New Roman"/>
                <w:color w:val="auto"/>
                <w:sz w:val="30"/>
                <w:szCs w:val="30"/>
              </w:rPr>
              <w:t>，矿区中心地理坐标：东经102°38′35.15″，北纬30°32′24.04″。</w:t>
            </w:r>
            <w:r>
              <w:rPr>
                <w:rFonts w:hint="eastAsia" w:eastAsia="仿宋_GB2312" w:cs="Times New Roman"/>
                <w:color w:val="auto"/>
                <w:sz w:val="30"/>
                <w:szCs w:val="30"/>
                <w:lang w:eastAsia="zh-CN"/>
              </w:rPr>
              <w:t>本工程在原有采区基础上进行开采，依托已有矿山道路进行运输，新建弃渣场一处。</w:t>
            </w:r>
            <w:r>
              <w:rPr>
                <w:rFonts w:hint="eastAsia" w:ascii="Times New Roman" w:hAnsi="Times New Roman" w:eastAsia="仿宋_GB2312" w:cs="Times New Roman"/>
                <w:color w:val="auto"/>
                <w:sz w:val="30"/>
                <w:szCs w:val="30"/>
              </w:rPr>
              <w:t>工程于20</w:t>
            </w:r>
            <w:r>
              <w:rPr>
                <w:rFonts w:hint="eastAsia" w:eastAsia="仿宋_GB2312" w:cs="Times New Roman"/>
                <w:color w:val="auto"/>
                <w:sz w:val="30"/>
                <w:szCs w:val="30"/>
                <w:lang w:val="en-US" w:eastAsia="zh-CN"/>
              </w:rPr>
              <w:t>18</w:t>
            </w:r>
            <w:r>
              <w:rPr>
                <w:rFonts w:hint="eastAsia" w:ascii="Times New Roman" w:hAnsi="Times New Roman" w:eastAsia="仿宋_GB2312" w:cs="Times New Roman"/>
                <w:color w:val="auto"/>
                <w:sz w:val="30"/>
                <w:szCs w:val="30"/>
              </w:rPr>
              <w:t>年</w:t>
            </w:r>
            <w:r>
              <w:rPr>
                <w:rFonts w:hint="eastAsia" w:eastAsia="仿宋_GB2312" w:cs="Times New Roman"/>
                <w:color w:val="auto"/>
                <w:sz w:val="30"/>
                <w:szCs w:val="30"/>
                <w:lang w:val="en-US" w:eastAsia="zh-CN"/>
              </w:rPr>
              <w:t>1</w:t>
            </w:r>
            <w:r>
              <w:rPr>
                <w:rFonts w:hint="eastAsia" w:ascii="Times New Roman" w:hAnsi="Times New Roman" w:eastAsia="仿宋_GB2312" w:cs="Times New Roman"/>
                <w:color w:val="auto"/>
                <w:sz w:val="30"/>
                <w:szCs w:val="30"/>
              </w:rPr>
              <w:t>月开工，20</w:t>
            </w:r>
            <w:r>
              <w:rPr>
                <w:rFonts w:hint="eastAsia" w:eastAsia="仿宋_GB2312" w:cs="Times New Roman"/>
                <w:color w:val="auto"/>
                <w:sz w:val="30"/>
                <w:szCs w:val="30"/>
                <w:lang w:val="en-US" w:eastAsia="zh-CN"/>
              </w:rPr>
              <w:t>21</w:t>
            </w:r>
            <w:r>
              <w:rPr>
                <w:rFonts w:hint="eastAsia" w:ascii="Times New Roman" w:hAnsi="Times New Roman" w:eastAsia="仿宋_GB2312" w:cs="Times New Roman"/>
                <w:color w:val="auto"/>
                <w:sz w:val="30"/>
                <w:szCs w:val="30"/>
              </w:rPr>
              <w:t>年</w:t>
            </w:r>
            <w:r>
              <w:rPr>
                <w:rFonts w:hint="eastAsia" w:eastAsia="仿宋_GB2312" w:cs="Times New Roman"/>
                <w:color w:val="auto"/>
                <w:sz w:val="30"/>
                <w:szCs w:val="30"/>
                <w:lang w:val="en-US" w:eastAsia="zh-CN"/>
              </w:rPr>
              <w:t>9</w:t>
            </w:r>
            <w:r>
              <w:rPr>
                <w:rFonts w:hint="eastAsia" w:ascii="Times New Roman" w:hAnsi="Times New Roman" w:eastAsia="仿宋_GB2312" w:cs="Times New Roman"/>
                <w:color w:val="auto"/>
                <w:sz w:val="30"/>
                <w:szCs w:val="30"/>
              </w:rPr>
              <w:t>月完工，</w:t>
            </w:r>
            <w:r>
              <w:rPr>
                <w:rFonts w:ascii="Times New Roman" w:hAnsi="Times New Roman" w:eastAsia="仿宋_GB2312" w:cs="Times New Roman"/>
                <w:color w:val="auto"/>
                <w:sz w:val="30"/>
                <w:szCs w:val="30"/>
              </w:rPr>
              <w:t>总工期</w:t>
            </w:r>
            <w:r>
              <w:rPr>
                <w:rFonts w:hint="eastAsia" w:eastAsia="仿宋_GB2312" w:cs="Times New Roman"/>
                <w:color w:val="auto"/>
                <w:sz w:val="30"/>
                <w:szCs w:val="30"/>
                <w:lang w:val="en-US" w:eastAsia="zh-CN"/>
              </w:rPr>
              <w:t>42</w:t>
            </w:r>
            <w:r>
              <w:rPr>
                <w:rFonts w:hint="eastAsia" w:ascii="Times New Roman" w:hAnsi="Times New Roman" w:eastAsia="仿宋_GB2312" w:cs="Times New Roman"/>
                <w:color w:val="auto"/>
                <w:sz w:val="30"/>
                <w:szCs w:val="30"/>
                <w:lang w:val="en-US" w:eastAsia="zh-CN"/>
              </w:rPr>
              <w:t>个月，生产期到2019年12月</w:t>
            </w:r>
            <w:r>
              <w:rPr>
                <w:rFonts w:hint="eastAsia" w:eastAsia="仿宋_GB2312" w:cs="Times New Roman"/>
                <w:color w:val="auto"/>
                <w:sz w:val="30"/>
                <w:szCs w:val="30"/>
                <w:lang w:val="en-US" w:eastAsia="zh-CN"/>
              </w:rPr>
              <w:t>止</w:t>
            </w:r>
            <w:r>
              <w:rPr>
                <w:rFonts w:hint="eastAsia" w:ascii="Times New Roman" w:hAnsi="Times New Roman" w:eastAsia="仿宋_GB2312" w:cs="Times New Roman"/>
                <w:color w:val="auto"/>
                <w:sz w:val="30"/>
                <w:szCs w:val="30"/>
                <w:lang w:val="en-US" w:eastAsia="zh-CN"/>
              </w:rPr>
              <w:t>，与采矿证到期时间一致</w:t>
            </w:r>
            <w:r>
              <w:rPr>
                <w:rFonts w:hint="eastAsia" w:ascii="Times New Roman" w:hAnsi="Times New Roman" w:eastAsia="仿宋_GB2312" w:cs="Times New Roman"/>
                <w:color w:val="auto"/>
                <w:sz w:val="30"/>
                <w:szCs w:val="30"/>
              </w:rPr>
              <w:t>。</w:t>
            </w:r>
          </w:p>
          <w:p>
            <w:pPr>
              <w:pStyle w:val="5"/>
              <w:spacing w:line="360" w:lineRule="auto"/>
              <w:ind w:firstLine="600" w:firstLineChars="200"/>
              <w:rPr>
                <w:rFonts w:hint="eastAsia" w:ascii="Times New Roman" w:hAnsi="Times New Roman" w:eastAsia="仿宋_GB2312" w:cs="Times New Roman"/>
                <w:iCs w:val="0"/>
                <w:color w:val="auto"/>
                <w:kern w:val="2"/>
                <w:sz w:val="30"/>
                <w:szCs w:val="30"/>
                <w:lang w:val="en-US" w:eastAsia="zh-CN" w:bidi="ar-SA"/>
              </w:rPr>
            </w:pPr>
            <w:r>
              <w:rPr>
                <w:rFonts w:hint="eastAsia" w:ascii="Times New Roman" w:hAnsi="Times New Roman" w:eastAsia="仿宋_GB2312" w:cs="Times New Roman"/>
                <w:iCs w:val="0"/>
                <w:color w:val="auto"/>
                <w:kern w:val="2"/>
                <w:sz w:val="30"/>
                <w:szCs w:val="30"/>
                <w:lang w:val="en-US" w:eastAsia="zh-CN" w:bidi="ar-SA"/>
              </w:rPr>
              <w:t>本工程总占地面积为2.20hm</w:t>
            </w:r>
            <w:r>
              <w:rPr>
                <w:rFonts w:hint="eastAsia" w:ascii="Times New Roman" w:hAnsi="Times New Roman" w:eastAsia="仿宋_GB2312" w:cs="Times New Roman"/>
                <w:iCs w:val="0"/>
                <w:color w:val="auto"/>
                <w:kern w:val="2"/>
                <w:sz w:val="30"/>
                <w:szCs w:val="30"/>
                <w:vertAlign w:val="superscript"/>
                <w:lang w:val="en-US" w:eastAsia="zh-CN" w:bidi="ar-SA"/>
              </w:rPr>
              <w:t>2</w:t>
            </w:r>
            <w:r>
              <w:rPr>
                <w:rFonts w:hint="eastAsia" w:ascii="Times New Roman" w:hAnsi="Times New Roman" w:eastAsia="仿宋_GB2312" w:cs="Times New Roman"/>
                <w:iCs w:val="0"/>
                <w:color w:val="auto"/>
                <w:kern w:val="2"/>
                <w:sz w:val="30"/>
                <w:szCs w:val="30"/>
                <w:lang w:val="en-US" w:eastAsia="zh-CN" w:bidi="ar-SA"/>
              </w:rPr>
              <w:t>，均为永久占地，其中渣场区占地0.65hm</w:t>
            </w:r>
            <w:r>
              <w:rPr>
                <w:rFonts w:hint="eastAsia" w:ascii="Times New Roman" w:hAnsi="Times New Roman" w:eastAsia="仿宋_GB2312" w:cs="Times New Roman"/>
                <w:iCs w:val="0"/>
                <w:color w:val="auto"/>
                <w:kern w:val="2"/>
                <w:sz w:val="30"/>
                <w:szCs w:val="30"/>
                <w:vertAlign w:val="superscript"/>
                <w:lang w:val="en-US" w:eastAsia="zh-CN" w:bidi="ar-SA"/>
              </w:rPr>
              <w:t>2</w:t>
            </w:r>
            <w:r>
              <w:rPr>
                <w:rFonts w:hint="eastAsia" w:ascii="Times New Roman" w:hAnsi="Times New Roman" w:eastAsia="仿宋_GB2312" w:cs="Times New Roman"/>
                <w:iCs w:val="0"/>
                <w:color w:val="auto"/>
                <w:kern w:val="2"/>
                <w:sz w:val="30"/>
                <w:szCs w:val="30"/>
                <w:lang w:val="en-US" w:eastAsia="zh-CN" w:bidi="ar-SA"/>
              </w:rPr>
              <w:t>，道路区占地1.05hm</w:t>
            </w:r>
            <w:r>
              <w:rPr>
                <w:rFonts w:hint="eastAsia" w:ascii="Times New Roman" w:hAnsi="Times New Roman" w:eastAsia="仿宋_GB2312" w:cs="Times New Roman"/>
                <w:iCs w:val="0"/>
                <w:color w:val="auto"/>
                <w:kern w:val="2"/>
                <w:sz w:val="30"/>
                <w:szCs w:val="30"/>
                <w:vertAlign w:val="superscript"/>
                <w:lang w:val="en-US" w:eastAsia="zh-CN" w:bidi="ar-SA"/>
              </w:rPr>
              <w:t>2</w:t>
            </w:r>
            <w:r>
              <w:rPr>
                <w:rFonts w:hint="eastAsia" w:ascii="Times New Roman" w:hAnsi="Times New Roman" w:eastAsia="仿宋_GB2312" w:cs="Times New Roman"/>
                <w:iCs w:val="0"/>
                <w:color w:val="auto"/>
                <w:kern w:val="2"/>
                <w:sz w:val="30"/>
                <w:szCs w:val="30"/>
                <w:lang w:val="en-US" w:eastAsia="zh-CN" w:bidi="ar-SA"/>
              </w:rPr>
              <w:t>，开采区占地0.50hm</w:t>
            </w:r>
            <w:r>
              <w:rPr>
                <w:rFonts w:hint="eastAsia" w:ascii="Times New Roman" w:hAnsi="Times New Roman" w:eastAsia="仿宋_GB2312" w:cs="Times New Roman"/>
                <w:iCs w:val="0"/>
                <w:color w:val="auto"/>
                <w:kern w:val="2"/>
                <w:sz w:val="30"/>
                <w:szCs w:val="30"/>
                <w:vertAlign w:val="superscript"/>
                <w:lang w:val="en-US" w:eastAsia="zh-CN" w:bidi="ar-SA"/>
              </w:rPr>
              <w:t>2</w:t>
            </w:r>
            <w:r>
              <w:rPr>
                <w:rFonts w:hint="eastAsia" w:ascii="Times New Roman" w:hAnsi="Times New Roman" w:eastAsia="仿宋_GB2312" w:cs="Times New Roman"/>
                <w:iCs w:val="0"/>
                <w:color w:val="auto"/>
                <w:kern w:val="2"/>
                <w:sz w:val="30"/>
                <w:szCs w:val="30"/>
                <w:lang w:val="en-US" w:eastAsia="zh-CN" w:bidi="ar-SA"/>
              </w:rPr>
              <w:t xml:space="preserve">，本次验收范围为工程占地范围，共计2.20hm </w:t>
            </w:r>
            <w:r>
              <w:rPr>
                <w:rFonts w:hint="eastAsia" w:ascii="Times New Roman" w:hAnsi="Times New Roman" w:eastAsia="仿宋_GB2312" w:cs="Times New Roman"/>
                <w:iCs w:val="0"/>
                <w:color w:val="auto"/>
                <w:kern w:val="2"/>
                <w:sz w:val="30"/>
                <w:szCs w:val="30"/>
                <w:vertAlign w:val="superscript"/>
                <w:lang w:val="en-US" w:eastAsia="zh-CN" w:bidi="ar-SA"/>
              </w:rPr>
              <w:t>2</w:t>
            </w:r>
            <w:r>
              <w:rPr>
                <w:rFonts w:hint="eastAsia" w:ascii="Times New Roman" w:hAnsi="Times New Roman" w:eastAsia="仿宋_GB2312" w:cs="Times New Roman"/>
                <w:iCs w:val="0"/>
                <w:color w:val="auto"/>
                <w:kern w:val="2"/>
                <w:sz w:val="30"/>
                <w:szCs w:val="30"/>
                <w:lang w:val="en-US" w:eastAsia="zh-CN" w:bidi="ar-SA"/>
              </w:rPr>
              <w:t>；占地类型为草地。</w:t>
            </w:r>
          </w:p>
          <w:p>
            <w:pPr>
              <w:adjustRightInd w:val="0"/>
              <w:snapToGrid w:val="0"/>
              <w:spacing w:line="360" w:lineRule="auto"/>
              <w:ind w:firstLine="600" w:firstLineChars="200"/>
              <w:rPr>
                <w:color w:val="auto"/>
              </w:rPr>
            </w:pPr>
            <w:r>
              <w:rPr>
                <w:rFonts w:hint="eastAsia" w:ascii="Times New Roman" w:hAnsi="Times New Roman" w:eastAsia="仿宋_GB2312" w:cs="Times New Roman"/>
                <w:color w:val="auto"/>
                <w:sz w:val="30"/>
                <w:szCs w:val="30"/>
                <w:lang w:val="en-US" w:eastAsia="zh-CN"/>
              </w:rPr>
              <w:t>根据施工资料及储量年报数据，本项目自2018年1月至2019年12月，建设期开挖土石方0.21万m</w:t>
            </w:r>
            <w:r>
              <w:rPr>
                <w:rFonts w:hint="eastAsia" w:ascii="Times New Roman" w:hAnsi="Times New Roman" w:eastAsia="仿宋_GB2312" w:cs="Times New Roman"/>
                <w:color w:val="auto"/>
                <w:sz w:val="30"/>
                <w:szCs w:val="30"/>
                <w:vertAlign w:val="superscript"/>
                <w:lang w:val="en-US" w:eastAsia="zh-CN"/>
              </w:rPr>
              <w:t>3</w:t>
            </w:r>
            <w:r>
              <w:rPr>
                <w:rFonts w:hint="eastAsia" w:ascii="Times New Roman" w:hAnsi="Times New Roman" w:eastAsia="仿宋_GB2312" w:cs="Times New Roman"/>
                <w:color w:val="auto"/>
                <w:sz w:val="30"/>
                <w:szCs w:val="30"/>
                <w:lang w:val="en-US" w:eastAsia="zh-CN"/>
              </w:rPr>
              <w:t>，弃方0.21万m</w:t>
            </w:r>
            <w:r>
              <w:rPr>
                <w:rFonts w:hint="eastAsia" w:ascii="Times New Roman" w:hAnsi="Times New Roman" w:eastAsia="仿宋_GB2312" w:cs="Times New Roman"/>
                <w:color w:val="auto"/>
                <w:sz w:val="30"/>
                <w:szCs w:val="30"/>
                <w:vertAlign w:val="superscript"/>
                <w:lang w:val="en-US" w:eastAsia="zh-CN"/>
              </w:rPr>
              <w:t>3</w:t>
            </w:r>
            <w:r>
              <w:rPr>
                <w:rFonts w:hint="eastAsia" w:ascii="Times New Roman" w:hAnsi="Times New Roman" w:eastAsia="仿宋_GB2312" w:cs="Times New Roman"/>
                <w:color w:val="auto"/>
                <w:sz w:val="30"/>
                <w:szCs w:val="30"/>
                <w:lang w:val="en-US" w:eastAsia="zh-CN"/>
              </w:rPr>
              <w:t>；运行期开挖土石方1.31万m</w:t>
            </w:r>
            <w:r>
              <w:rPr>
                <w:rFonts w:hint="eastAsia" w:ascii="Times New Roman" w:hAnsi="Times New Roman" w:eastAsia="仿宋_GB2312" w:cs="Times New Roman"/>
                <w:color w:val="auto"/>
                <w:sz w:val="30"/>
                <w:szCs w:val="30"/>
                <w:vertAlign w:val="superscript"/>
                <w:lang w:val="en-US" w:eastAsia="zh-CN"/>
              </w:rPr>
              <w:t>3</w:t>
            </w:r>
            <w:r>
              <w:rPr>
                <w:rFonts w:hint="eastAsia" w:ascii="Times New Roman" w:hAnsi="Times New Roman" w:eastAsia="仿宋_GB2312" w:cs="Times New Roman"/>
                <w:color w:val="auto"/>
                <w:sz w:val="30"/>
                <w:szCs w:val="30"/>
                <w:lang w:val="en-US" w:eastAsia="zh-CN"/>
              </w:rPr>
              <w:t>，大理石荒料1.0万m</w:t>
            </w:r>
            <w:r>
              <w:rPr>
                <w:rFonts w:hint="eastAsia" w:ascii="Times New Roman" w:hAnsi="Times New Roman" w:eastAsia="仿宋_GB2312" w:cs="Times New Roman"/>
                <w:color w:val="auto"/>
                <w:sz w:val="30"/>
                <w:szCs w:val="30"/>
                <w:vertAlign w:val="superscript"/>
                <w:lang w:val="en-US" w:eastAsia="zh-CN"/>
              </w:rPr>
              <w:t>3</w:t>
            </w:r>
            <w:r>
              <w:rPr>
                <w:rFonts w:hint="eastAsia" w:ascii="Times New Roman" w:hAnsi="Times New Roman" w:eastAsia="仿宋_GB2312" w:cs="Times New Roman"/>
                <w:color w:val="auto"/>
                <w:sz w:val="30"/>
                <w:szCs w:val="30"/>
                <w:lang w:val="en-US" w:eastAsia="zh-CN"/>
              </w:rPr>
              <w:t>，弃方0.31万m</w:t>
            </w:r>
            <w:r>
              <w:rPr>
                <w:rFonts w:hint="eastAsia" w:ascii="Times New Roman" w:hAnsi="Times New Roman" w:eastAsia="仿宋_GB2312" w:cs="Times New Roman"/>
                <w:color w:val="auto"/>
                <w:sz w:val="30"/>
                <w:szCs w:val="30"/>
                <w:vertAlign w:val="superscript"/>
                <w:lang w:val="en-US" w:eastAsia="zh-CN"/>
              </w:rPr>
              <w:t>3</w:t>
            </w:r>
            <w:r>
              <w:rPr>
                <w:rFonts w:hint="eastAsia" w:ascii="Times New Roman" w:hAnsi="Times New Roman" w:eastAsia="仿宋_GB2312" w:cs="Times New Roman"/>
                <w:color w:val="auto"/>
                <w:sz w:val="30"/>
                <w:szCs w:val="30"/>
                <w:lang w:val="en-US" w:eastAsia="zh-CN"/>
              </w:rPr>
              <w:t>。方案服务期内累计开挖土石方1.52万m</w:t>
            </w:r>
            <w:r>
              <w:rPr>
                <w:rFonts w:hint="eastAsia" w:ascii="Times New Roman" w:hAnsi="Times New Roman" w:eastAsia="仿宋_GB2312" w:cs="Times New Roman"/>
                <w:color w:val="auto"/>
                <w:sz w:val="30"/>
                <w:szCs w:val="30"/>
                <w:vertAlign w:val="superscript"/>
                <w:lang w:val="en-US" w:eastAsia="zh-CN"/>
              </w:rPr>
              <w:t>3</w:t>
            </w:r>
            <w:r>
              <w:rPr>
                <w:rFonts w:hint="eastAsia" w:ascii="Times New Roman" w:hAnsi="Times New Roman" w:eastAsia="仿宋_GB2312" w:cs="Times New Roman"/>
                <w:color w:val="auto"/>
                <w:sz w:val="30"/>
                <w:szCs w:val="30"/>
                <w:lang w:val="en-US" w:eastAsia="zh-CN"/>
              </w:rPr>
              <w:t>，其中大理石荒料1.0万m</w:t>
            </w:r>
            <w:r>
              <w:rPr>
                <w:rFonts w:hint="eastAsia" w:ascii="Times New Roman" w:hAnsi="Times New Roman" w:eastAsia="仿宋_GB2312" w:cs="Times New Roman"/>
                <w:color w:val="auto"/>
                <w:sz w:val="30"/>
                <w:szCs w:val="30"/>
                <w:vertAlign w:val="superscript"/>
                <w:lang w:val="en-US" w:eastAsia="zh-CN"/>
              </w:rPr>
              <w:t>3</w:t>
            </w:r>
            <w:r>
              <w:rPr>
                <w:rFonts w:hint="eastAsia" w:ascii="Times New Roman" w:hAnsi="Times New Roman" w:eastAsia="仿宋_GB2312" w:cs="Times New Roman"/>
                <w:color w:val="auto"/>
                <w:sz w:val="30"/>
                <w:szCs w:val="30"/>
                <w:lang w:val="en-US" w:eastAsia="zh-CN"/>
              </w:rPr>
              <w:t>，已外运售出，弃方0.52万m</w:t>
            </w:r>
            <w:r>
              <w:rPr>
                <w:rFonts w:hint="eastAsia" w:ascii="Times New Roman" w:hAnsi="Times New Roman" w:eastAsia="仿宋_GB2312" w:cs="Times New Roman"/>
                <w:color w:val="auto"/>
                <w:sz w:val="30"/>
                <w:szCs w:val="30"/>
                <w:vertAlign w:val="superscript"/>
                <w:lang w:val="en-US" w:eastAsia="zh-CN"/>
              </w:rPr>
              <w:t>3</w:t>
            </w:r>
            <w:r>
              <w:rPr>
                <w:rFonts w:hint="eastAsia" w:ascii="Times New Roman" w:hAnsi="Times New Roman" w:eastAsia="仿宋_GB2312" w:cs="Times New Roman"/>
                <w:color w:val="auto"/>
                <w:sz w:val="30"/>
                <w:szCs w:val="30"/>
                <w:lang w:val="en-US" w:eastAsia="zh-CN"/>
              </w:rPr>
              <w:t>，堆放在新建弃渣场。</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（二）水土保持方案批复情况</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201</w:t>
            </w:r>
            <w:r>
              <w:rPr>
                <w:rFonts w:hint="eastAsia" w:eastAsia="仿宋_GB2312" w:cs="Times New Roman"/>
                <w:color w:val="auto"/>
                <w:sz w:val="30"/>
                <w:szCs w:val="30"/>
                <w:lang w:val="en-US" w:eastAsia="zh-CN"/>
              </w:rPr>
              <w:t>8</w:t>
            </w:r>
            <w:r>
              <w:rPr>
                <w:rFonts w:hint="eastAsia" w:ascii="Times New Roman" w:hAnsi="Times New Roman" w:eastAsia="仿宋_GB2312" w:cs="Times New Roman"/>
                <w:color w:val="auto"/>
                <w:sz w:val="30"/>
                <w:szCs w:val="30"/>
              </w:rPr>
              <w:t>年</w:t>
            </w:r>
            <w:r>
              <w:rPr>
                <w:rFonts w:hint="eastAsia" w:eastAsia="仿宋_GB2312" w:cs="Times New Roman"/>
                <w:color w:val="auto"/>
                <w:sz w:val="30"/>
                <w:szCs w:val="30"/>
                <w:lang w:val="en-US" w:eastAsia="zh-CN"/>
              </w:rPr>
              <w:t>2</w:t>
            </w:r>
            <w:r>
              <w:rPr>
                <w:rFonts w:hint="eastAsia" w:ascii="Times New Roman" w:hAnsi="Times New Roman" w:eastAsia="仿宋_GB2312" w:cs="Times New Roman"/>
                <w:color w:val="auto"/>
                <w:sz w:val="30"/>
                <w:szCs w:val="30"/>
              </w:rPr>
              <w:t>月</w:t>
            </w:r>
            <w:r>
              <w:rPr>
                <w:rFonts w:hint="eastAsia" w:eastAsia="仿宋_GB2312" w:cs="Times New Roman"/>
                <w:color w:val="auto"/>
                <w:sz w:val="30"/>
                <w:szCs w:val="30"/>
                <w:lang w:val="en-US" w:eastAsia="zh-CN"/>
              </w:rPr>
              <w:t>5</w:t>
            </w:r>
            <w:r>
              <w:rPr>
                <w:rFonts w:hint="eastAsia" w:ascii="Times New Roman" w:hAnsi="Times New Roman" w:eastAsia="仿宋_GB2312" w:cs="Times New Roman"/>
                <w:color w:val="auto"/>
                <w:sz w:val="30"/>
                <w:szCs w:val="30"/>
              </w:rPr>
              <w:t>日，</w:t>
            </w:r>
            <w:r>
              <w:rPr>
                <w:rFonts w:hint="eastAsia" w:eastAsia="仿宋_GB2312" w:cs="Times New Roman"/>
                <w:color w:val="auto"/>
                <w:sz w:val="30"/>
                <w:szCs w:val="30"/>
                <w:lang w:eastAsia="zh-CN"/>
              </w:rPr>
              <w:t>宝兴县</w:t>
            </w:r>
            <w:r>
              <w:rPr>
                <w:rFonts w:hint="eastAsia" w:ascii="Times New Roman" w:hAnsi="Times New Roman" w:eastAsia="仿宋_GB2312" w:cs="Times New Roman"/>
                <w:color w:val="auto"/>
                <w:sz w:val="30"/>
                <w:szCs w:val="30"/>
              </w:rPr>
              <w:t>水务局《关于</w:t>
            </w:r>
            <w:r>
              <w:rPr>
                <w:rFonts w:hint="eastAsia" w:eastAsia="仿宋_GB2312" w:cs="Times New Roman"/>
                <w:color w:val="auto"/>
                <w:sz w:val="30"/>
                <w:szCs w:val="30"/>
                <w:lang w:eastAsia="zh-CN"/>
              </w:rPr>
              <w:t>四川省宝兴县大坪大理石矿</w:t>
            </w:r>
            <w:r>
              <w:rPr>
                <w:rFonts w:hint="eastAsia" w:eastAsia="仿宋_GB2312" w:cs="Times New Roman"/>
                <w:color w:val="auto"/>
                <w:sz w:val="30"/>
                <w:szCs w:val="30"/>
                <w:lang w:val="en-US" w:eastAsia="zh-CN"/>
              </w:rPr>
              <w:t>区</w:t>
            </w:r>
            <w:r>
              <w:rPr>
                <w:rFonts w:hint="eastAsia" w:ascii="Times New Roman" w:hAnsi="Times New Roman" w:eastAsia="仿宋_GB2312" w:cs="Times New Roman"/>
                <w:color w:val="auto"/>
                <w:sz w:val="30"/>
                <w:szCs w:val="30"/>
              </w:rPr>
              <w:t>水土保持方案报告书的批复》（</w:t>
            </w:r>
            <w:r>
              <w:rPr>
                <w:rFonts w:hint="eastAsia" w:eastAsia="仿宋_GB2312" w:cs="Times New Roman"/>
                <w:color w:val="auto"/>
                <w:sz w:val="30"/>
                <w:szCs w:val="30"/>
                <w:lang w:val="en-US" w:eastAsia="zh-CN"/>
              </w:rPr>
              <w:t>宝</w:t>
            </w:r>
            <w:r>
              <w:rPr>
                <w:rFonts w:hint="eastAsia" w:ascii="Times New Roman" w:hAnsi="Times New Roman" w:eastAsia="仿宋_GB2312" w:cs="Times New Roman"/>
                <w:color w:val="auto"/>
                <w:sz w:val="30"/>
                <w:szCs w:val="30"/>
              </w:rPr>
              <w:t>水</w:t>
            </w:r>
            <w:r>
              <w:rPr>
                <w:rFonts w:hint="eastAsia" w:eastAsia="仿宋_GB2312" w:cs="Times New Roman"/>
                <w:color w:val="auto"/>
                <w:sz w:val="30"/>
                <w:szCs w:val="30"/>
                <w:lang w:val="en-US" w:eastAsia="zh-CN"/>
              </w:rPr>
              <w:t>发</w:t>
            </w:r>
            <w:r>
              <w:rPr>
                <w:rFonts w:hint="eastAsia" w:ascii="Times New Roman" w:hAnsi="Times New Roman" w:eastAsia="仿宋_GB2312" w:cs="Times New Roman"/>
                <w:color w:val="auto"/>
                <w:sz w:val="30"/>
                <w:szCs w:val="30"/>
              </w:rPr>
              <w:t>〔201</w:t>
            </w:r>
            <w:r>
              <w:rPr>
                <w:rFonts w:hint="eastAsia" w:eastAsia="仿宋_GB2312" w:cs="Times New Roman"/>
                <w:color w:val="auto"/>
                <w:sz w:val="30"/>
                <w:szCs w:val="30"/>
                <w:lang w:val="en-US" w:eastAsia="zh-CN"/>
              </w:rPr>
              <w:t>8</w:t>
            </w:r>
            <w:r>
              <w:rPr>
                <w:rFonts w:hint="eastAsia" w:ascii="Times New Roman" w:hAnsi="Times New Roman" w:eastAsia="仿宋_GB2312" w:cs="Times New Roman"/>
                <w:color w:val="auto"/>
                <w:sz w:val="30"/>
                <w:szCs w:val="30"/>
              </w:rPr>
              <w:t>〕1</w:t>
            </w:r>
            <w:r>
              <w:rPr>
                <w:rFonts w:hint="eastAsia" w:eastAsia="仿宋_GB2312" w:cs="Times New Roman"/>
                <w:color w:val="auto"/>
                <w:sz w:val="30"/>
                <w:szCs w:val="30"/>
                <w:lang w:val="en-US" w:eastAsia="zh-CN"/>
              </w:rPr>
              <w:t>4</w:t>
            </w:r>
            <w:r>
              <w:rPr>
                <w:rFonts w:hint="eastAsia" w:ascii="Times New Roman" w:hAnsi="Times New Roman" w:eastAsia="仿宋_GB2312" w:cs="Times New Roman"/>
                <w:color w:val="auto"/>
                <w:sz w:val="30"/>
                <w:szCs w:val="30"/>
              </w:rPr>
              <w:t>号）批复了本项目水土保持方案报告书。</w:t>
            </w:r>
            <w:r>
              <w:rPr>
                <w:rFonts w:ascii="Times New Roman" w:hAnsi="Times New Roman" w:eastAsia="仿宋_GB2312" w:cs="Times New Roman"/>
                <w:color w:val="auto"/>
                <w:sz w:val="30"/>
                <w:szCs w:val="30"/>
              </w:rPr>
              <w:t>批复的水土流失防治责任范围</w:t>
            </w:r>
            <w:r>
              <w:rPr>
                <w:rFonts w:hint="eastAsia" w:eastAsia="仿宋_GB2312" w:cs="Times New Roman"/>
                <w:color w:val="auto"/>
                <w:sz w:val="30"/>
                <w:szCs w:val="30"/>
                <w:lang w:val="en-US" w:eastAsia="zh-CN"/>
              </w:rPr>
              <w:t>2.2</w:t>
            </w:r>
            <w:r>
              <w:rPr>
                <w:rFonts w:ascii="Times New Roman" w:hAnsi="Times New Roman" w:eastAsia="仿宋_GB2312" w:cs="Times New Roman"/>
                <w:color w:val="auto"/>
                <w:sz w:val="30"/>
                <w:szCs w:val="30"/>
              </w:rPr>
              <w:t>hm</w:t>
            </w:r>
            <w:r>
              <w:rPr>
                <w:rFonts w:ascii="Times New Roman" w:hAnsi="Times New Roman" w:eastAsia="仿宋_GB2312" w:cs="Times New Roman"/>
                <w:color w:val="auto"/>
                <w:sz w:val="30"/>
                <w:szCs w:val="30"/>
                <w:vertAlign w:val="superscript"/>
              </w:rPr>
              <w:t>2</w:t>
            </w:r>
            <w:r>
              <w:rPr>
                <w:rFonts w:ascii="Times New Roman" w:hAnsi="Times New Roman" w:eastAsia="仿宋_GB2312" w:cs="Times New Roman"/>
                <w:color w:val="auto"/>
                <w:sz w:val="30"/>
                <w:szCs w:val="30"/>
              </w:rPr>
              <w:t>；经核定，项目建设期防治责任范围</w:t>
            </w:r>
            <w:r>
              <w:rPr>
                <w:rFonts w:hint="eastAsia" w:eastAsia="仿宋_GB2312" w:cs="Times New Roman"/>
                <w:color w:val="auto"/>
                <w:sz w:val="30"/>
                <w:szCs w:val="30"/>
                <w:lang w:val="en-US" w:eastAsia="zh-CN"/>
              </w:rPr>
              <w:t>2.2</w:t>
            </w:r>
            <w:r>
              <w:rPr>
                <w:rFonts w:ascii="Times New Roman" w:hAnsi="Times New Roman" w:eastAsia="仿宋_GB2312" w:cs="Times New Roman"/>
                <w:color w:val="auto"/>
                <w:sz w:val="30"/>
                <w:szCs w:val="30"/>
              </w:rPr>
              <w:t>hm</w:t>
            </w:r>
            <w:r>
              <w:rPr>
                <w:rFonts w:ascii="Times New Roman" w:hAnsi="Times New Roman" w:eastAsia="仿宋_GB2312" w:cs="Times New Roman"/>
                <w:color w:val="auto"/>
                <w:sz w:val="30"/>
                <w:szCs w:val="30"/>
                <w:vertAlign w:val="superscript"/>
              </w:rPr>
              <w:t>2</w:t>
            </w:r>
            <w:r>
              <w:rPr>
                <w:rFonts w:ascii="Times New Roman" w:hAnsi="Times New Roman" w:eastAsia="仿宋_GB2312" w:cs="Times New Roman"/>
                <w:color w:val="auto"/>
                <w:sz w:val="30"/>
                <w:szCs w:val="30"/>
              </w:rPr>
              <w:t>。</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根据批复的《四川省宝兴县大坪大理石矿土保持方案报告书》及其批复文件，本方案水土保持总投资为52.01万元。其中，主体工程已列水土保持投资为4.14万元，水土保持方案新增投资为47.87万元。新增投资中，工程措施24.80万元，植物措施2.92万元，监测措施6.50元，施工临时工程费0.76万元，独立费用7.20元，预备费2.53万元，水土保持补偿费3.16万元，其中一次性征收2.86万元。</w:t>
            </w:r>
          </w:p>
          <w:p>
            <w:pPr>
              <w:adjustRightInd w:val="0"/>
              <w:snapToGrid w:val="0"/>
              <w:spacing w:line="360" w:lineRule="auto"/>
              <w:ind w:firstLine="600" w:firstLineChars="200"/>
              <w:rPr>
                <w:rFonts w:hint="default" w:ascii="Times New Roman" w:hAnsi="Times New Roman" w:eastAsia="仿宋_GB2312" w:cs="Times New Roman"/>
                <w:color w:val="auto"/>
                <w:kern w:val="2"/>
                <w:sz w:val="30"/>
                <w:szCs w:val="30"/>
                <w:lang w:val="en-US" w:eastAsia="zh-CN" w:bidi="ar-SA"/>
              </w:rPr>
            </w:pPr>
            <w:r>
              <w:rPr>
                <w:rFonts w:hint="eastAsia" w:ascii="Times New Roman" w:hAnsi="Times New Roman" w:eastAsia="仿宋_GB2312" w:cs="Times New Roman"/>
                <w:color w:val="auto"/>
                <w:sz w:val="30"/>
                <w:szCs w:val="30"/>
                <w:lang w:val="en-US" w:eastAsia="zh-CN"/>
              </w:rPr>
              <w:t>批复的《方案》中，道路区设有截排水沟127m、撒播草种25kg、栽植灌木486株；渣场区设有挡墙141m、排水沟145m、撒播草种19.5kg、栽植灌木520株；开采区设有</w:t>
            </w:r>
            <w:r>
              <w:rPr>
                <w:rFonts w:hint="eastAsia" w:ascii="Times New Roman" w:hAnsi="Times New Roman" w:eastAsia="仿宋_GB2312" w:cs="Times New Roman"/>
                <w:color w:val="auto"/>
                <w:kern w:val="2"/>
                <w:sz w:val="30"/>
                <w:szCs w:val="30"/>
                <w:lang w:val="en-US" w:eastAsia="zh-CN" w:bidi="ar-SA"/>
              </w:rPr>
              <w:t>绿化0.50hm</w:t>
            </w:r>
            <w:r>
              <w:rPr>
                <w:rFonts w:hint="eastAsia" w:ascii="Times New Roman" w:hAnsi="Times New Roman" w:eastAsia="仿宋_GB2312" w:cs="Times New Roman"/>
                <w:color w:val="auto"/>
                <w:kern w:val="2"/>
                <w:sz w:val="30"/>
                <w:szCs w:val="30"/>
                <w:vertAlign w:val="superscript"/>
                <w:lang w:val="en-US" w:eastAsia="zh-CN" w:bidi="ar-SA"/>
              </w:rPr>
              <w:t>2</w:t>
            </w:r>
            <w:r>
              <w:rPr>
                <w:rFonts w:hint="eastAsia" w:ascii="Times New Roman" w:hAnsi="Times New Roman" w:eastAsia="仿宋_GB2312" w:cs="Times New Roman"/>
                <w:color w:val="auto"/>
                <w:kern w:val="2"/>
                <w:sz w:val="30"/>
                <w:szCs w:val="30"/>
                <w:lang w:val="en-US" w:eastAsia="zh-CN" w:bidi="ar-SA"/>
              </w:rPr>
              <w:t>。</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（三）水土保持初步设计或施工图设计情况</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工程未单独开展</w:t>
            </w:r>
            <w:r>
              <w:rPr>
                <w:rFonts w:ascii="Times New Roman" w:hAnsi="Times New Roman" w:eastAsia="仿宋_GB2312" w:cs="Times New Roman"/>
                <w:color w:val="auto"/>
                <w:sz w:val="30"/>
                <w:szCs w:val="30"/>
              </w:rPr>
              <w:t>水土保持专项后续设计</w:t>
            </w:r>
            <w:r>
              <w:rPr>
                <w:rFonts w:hint="eastAsia" w:ascii="Times New Roman" w:hAnsi="Times New Roman" w:eastAsia="仿宋_GB2312" w:cs="Times New Roman"/>
                <w:color w:val="auto"/>
                <w:sz w:val="30"/>
                <w:szCs w:val="30"/>
              </w:rPr>
              <w:t>，将其</w:t>
            </w:r>
            <w:r>
              <w:rPr>
                <w:rFonts w:ascii="Times New Roman" w:hAnsi="Times New Roman" w:eastAsia="仿宋_GB2312" w:cs="Times New Roman"/>
                <w:color w:val="auto"/>
                <w:sz w:val="30"/>
                <w:szCs w:val="30"/>
              </w:rPr>
              <w:t>纳入主体工程一并设计，主体工程的初步设计、施工图设计中包含了水土保持的相关内容</w:t>
            </w:r>
            <w:r>
              <w:rPr>
                <w:rFonts w:hint="eastAsia" w:ascii="Times New Roman" w:hAnsi="Times New Roman" w:eastAsia="仿宋_GB2312" w:cs="Times New Roman"/>
                <w:color w:val="auto"/>
                <w:sz w:val="30"/>
                <w:szCs w:val="30"/>
              </w:rPr>
              <w:t>。</w:t>
            </w:r>
          </w:p>
          <w:p>
            <w:pPr>
              <w:adjustRightInd w:val="0"/>
              <w:snapToGrid w:val="0"/>
              <w:spacing w:line="360" w:lineRule="auto"/>
              <w:ind w:firstLine="600" w:firstLineChars="200"/>
              <w:rPr>
                <w:rFonts w:hint="eastAsia" w:eastAsia="仿宋_GB2312" w:cs="Times New Roman"/>
                <w:color w:val="auto"/>
                <w:sz w:val="30"/>
                <w:szCs w:val="30"/>
                <w:lang w:val="en-US" w:eastAsia="zh-CN"/>
              </w:rPr>
            </w:pPr>
            <w:r>
              <w:rPr>
                <w:rFonts w:hint="eastAsia" w:eastAsia="仿宋_GB2312" w:cs="Times New Roman"/>
                <w:color w:val="auto"/>
                <w:sz w:val="30"/>
                <w:szCs w:val="30"/>
                <w:lang w:val="en-US" w:eastAsia="zh-CN"/>
              </w:rPr>
              <w:t>(四)水土保持工程实际完成情况</w:t>
            </w:r>
          </w:p>
          <w:p>
            <w:pPr>
              <w:keepNext w:val="0"/>
              <w:keepLines w:val="0"/>
              <w:pageBreakBefore w:val="0"/>
              <w:widowControl w:val="0"/>
              <w:numPr>
                <w:ilvl w:val="0"/>
                <w:numId w:val="1"/>
              </w:numPr>
              <w:kinsoku/>
              <w:wordWrap/>
              <w:overflowPunct/>
              <w:topLinePunct w:val="0"/>
              <w:bidi w:val="0"/>
              <w:adjustRightInd/>
              <w:snapToGrid/>
              <w:spacing w:line="360" w:lineRule="auto"/>
              <w:ind w:left="0" w:leftChars="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工程措施</w:t>
            </w:r>
          </w:p>
          <w:p>
            <w:pPr>
              <w:pStyle w:val="2"/>
              <w:keepNext w:val="0"/>
              <w:keepLines w:val="0"/>
              <w:pageBreakBefore w:val="0"/>
              <w:widowControl w:val="0"/>
              <w:numPr>
                <w:ilvl w:val="0"/>
                <w:numId w:val="2"/>
              </w:numPr>
              <w:kinsoku/>
              <w:wordWrap/>
              <w:overflowPunct/>
              <w:topLinePunct w:val="0"/>
              <w:bidi w:val="0"/>
              <w:adjustRightInd/>
              <w:snapToGrid/>
              <w:spacing w:line="360" w:lineRule="auto"/>
              <w:ind w:left="0" w:leftChars="0" w:firstLine="600" w:firstLineChars="200"/>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lang w:val="en-US" w:eastAsia="zh-CN"/>
              </w:rPr>
              <w:t>道路区</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混凝土浇筑排水沟2050m，配套修建沉砂池12个；设置警示标牌10个。</w:t>
            </w:r>
          </w:p>
          <w:p>
            <w:pPr>
              <w:pStyle w:val="2"/>
              <w:keepNext w:val="0"/>
              <w:keepLines w:val="0"/>
              <w:pageBreakBefore w:val="0"/>
              <w:widowControl w:val="0"/>
              <w:numPr>
                <w:ilvl w:val="0"/>
                <w:numId w:val="2"/>
              </w:numPr>
              <w:kinsoku/>
              <w:wordWrap/>
              <w:overflowPunct/>
              <w:topLinePunct w:val="0"/>
              <w:bidi w:val="0"/>
              <w:adjustRightInd/>
              <w:snapToGrid/>
              <w:spacing w:line="360" w:lineRule="auto"/>
              <w:ind w:left="0" w:leftChars="0" w:firstLine="600" w:firstLineChars="200"/>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开采区：</w:t>
            </w:r>
            <w:r>
              <w:rPr>
                <w:rFonts w:hint="eastAsia" w:ascii="仿宋" w:hAnsi="仿宋" w:eastAsia="仿宋" w:cs="仿宋"/>
                <w:color w:val="auto"/>
                <w:sz w:val="30"/>
                <w:szCs w:val="30"/>
                <w:lang w:val="en-US" w:eastAsia="zh-CN"/>
              </w:rPr>
              <w:t>浮石清理13500m³，混凝土浇筑截排水沟680m，配套修建沉砂池2个；挂白区喷播4000㎡；设置警示标牌20个。</w:t>
            </w:r>
          </w:p>
          <w:p>
            <w:pPr>
              <w:pStyle w:val="2"/>
              <w:keepNext w:val="0"/>
              <w:keepLines w:val="0"/>
              <w:pageBreakBefore w:val="0"/>
              <w:widowControl w:val="0"/>
              <w:numPr>
                <w:ilvl w:val="0"/>
                <w:numId w:val="2"/>
              </w:numPr>
              <w:kinsoku/>
              <w:wordWrap/>
              <w:overflowPunct/>
              <w:topLinePunct w:val="0"/>
              <w:bidi w:val="0"/>
              <w:adjustRightInd/>
              <w:snapToGrid/>
              <w:spacing w:line="360" w:lineRule="auto"/>
              <w:ind w:left="0" w:leftChars="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vertAlign w:val="baseline"/>
                <w:lang w:val="en-US" w:eastAsia="zh-CN"/>
              </w:rPr>
              <w:t>渣场区：修建</w:t>
            </w:r>
            <w:r>
              <w:rPr>
                <w:rFonts w:hint="eastAsia" w:ascii="仿宋" w:hAnsi="仿宋" w:eastAsia="仿宋" w:cs="仿宋"/>
                <w:color w:val="auto"/>
                <w:sz w:val="30"/>
                <w:szCs w:val="30"/>
                <w:lang w:val="en-US" w:eastAsia="zh-CN"/>
              </w:rPr>
              <w:t>浆砌石挡墙110m，混凝土挡墙（两段）280m、混凝土浇筑排水沟480m；配套修建沉砂池4个；修建干砌堡坎3050米；设置警示标牌25个。</w:t>
            </w:r>
          </w:p>
          <w:p>
            <w:pPr>
              <w:pStyle w:val="2"/>
              <w:keepNext w:val="0"/>
              <w:keepLines w:val="0"/>
              <w:pageBreakBefore w:val="0"/>
              <w:widowControl w:val="0"/>
              <w:numPr>
                <w:ilvl w:val="0"/>
                <w:numId w:val="1"/>
              </w:numPr>
              <w:kinsoku/>
              <w:wordWrap/>
              <w:overflowPunct/>
              <w:topLinePunct w:val="0"/>
              <w:bidi w:val="0"/>
              <w:adjustRightInd/>
              <w:snapToGrid/>
              <w:spacing w:line="360" w:lineRule="auto"/>
              <w:ind w:left="0" w:leftChars="0"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植物措施</w:t>
            </w:r>
          </w:p>
          <w:p>
            <w:pPr>
              <w:keepNext w:val="0"/>
              <w:keepLines w:val="0"/>
              <w:pageBreakBefore w:val="0"/>
              <w:widowControl w:val="0"/>
              <w:kinsoku/>
              <w:wordWrap/>
              <w:overflowPunct/>
              <w:topLinePunct w:val="0"/>
              <w:bidi w:val="0"/>
              <w:adjustRightInd/>
              <w:snapToGrid/>
              <w:spacing w:line="36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①道路区</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道路区的植物措施已经按照设计要求实施完成，覆土4000m³，栽种柳树、杜鹃3500株，撒播混合草籽42kg，目前植物长势良好。</w:t>
            </w:r>
          </w:p>
          <w:p>
            <w:pPr>
              <w:pStyle w:val="2"/>
              <w:keepNext w:val="0"/>
              <w:keepLines w:val="0"/>
              <w:pageBreakBefore w:val="0"/>
              <w:widowControl w:val="0"/>
              <w:kinsoku/>
              <w:wordWrap/>
              <w:overflowPunct/>
              <w:topLinePunct w:val="0"/>
              <w:bidi w:val="0"/>
              <w:adjustRightInd/>
              <w:snapToGrid/>
              <w:spacing w:line="360" w:lineRule="auto"/>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②开采区：剩余少部分（可利用区除外）区域</w:t>
            </w:r>
            <w:r>
              <w:rPr>
                <w:rFonts w:hint="eastAsia" w:ascii="仿宋" w:hAnsi="仿宋" w:eastAsia="仿宋" w:cs="仿宋"/>
                <w:color w:val="auto"/>
                <w:sz w:val="30"/>
                <w:szCs w:val="30"/>
                <w:lang w:val="en-US" w:eastAsia="zh-CN"/>
              </w:rPr>
              <w:t>未实施植物措施</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已开采区域栽种柳树、杜鹃、扦插柳条共7000株，种植藤本植物3000株，撒播混合草籽437kg；</w:t>
            </w:r>
            <w:r>
              <w:rPr>
                <w:rFonts w:hint="eastAsia" w:ascii="仿宋" w:hAnsi="仿宋" w:eastAsia="仿宋" w:cs="仿宋"/>
                <w:color w:val="auto"/>
                <w:sz w:val="30"/>
                <w:szCs w:val="30"/>
                <w:lang w:eastAsia="zh-CN"/>
              </w:rPr>
              <w:t>考虑到矿山后期开采情况，后期将会按照矿山实际进行植被修复，纳入下阶段进行验收。</w:t>
            </w:r>
          </w:p>
          <w:p>
            <w:pPr>
              <w:keepNext w:val="0"/>
              <w:keepLines w:val="0"/>
              <w:pageBreakBefore w:val="0"/>
              <w:widowControl w:val="0"/>
              <w:kinsoku/>
              <w:wordWrap/>
              <w:overflowPunct/>
              <w:topLinePunct w:val="0"/>
              <w:bidi w:val="0"/>
              <w:adjustRightInd/>
              <w:snapToGrid/>
              <w:spacing w:line="36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③渣场区</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渣场区的植物措施已经按照设计要求实施完成，覆土8500m³，栽种柳树、杜鹃、扦插柳条共15000株，撒播混合草籽421kg。</w:t>
            </w:r>
          </w:p>
          <w:p>
            <w:pPr>
              <w:keepNext w:val="0"/>
              <w:keepLines w:val="0"/>
              <w:pageBreakBefore w:val="0"/>
              <w:widowControl w:val="0"/>
              <w:kinsoku/>
              <w:wordWrap/>
              <w:overflowPunct/>
              <w:topLinePunct w:val="0"/>
              <w:bidi w:val="0"/>
              <w:adjustRightInd/>
              <w:snapToGrid/>
              <w:spacing w:line="360" w:lineRule="auto"/>
              <w:ind w:firstLine="600" w:firstLineChars="200"/>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val="en-US" w:eastAsia="zh-CN"/>
              </w:rPr>
              <w:t>由于植物措施实施时间较短，目前草种刚露苗，栽植的乔木还在幼苗期，因此要求建设单位在后期加强对苗木的养护，及时补苗，保证植物的存活率达到90%以上。</w:t>
            </w:r>
          </w:p>
          <w:p>
            <w:pPr>
              <w:keepNext w:val="0"/>
              <w:keepLines w:val="0"/>
              <w:pageBreakBefore w:val="0"/>
              <w:widowControl w:val="0"/>
              <w:kinsoku/>
              <w:wordWrap/>
              <w:overflowPunct/>
              <w:topLinePunct w:val="0"/>
              <w:bidi w:val="0"/>
              <w:adjustRightInd/>
              <w:snapToGrid/>
              <w:spacing w:line="360" w:lineRule="auto"/>
              <w:ind w:firstLine="600" w:firstLineChars="200"/>
              <w:textAlignment w:val="auto"/>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本项目实际完成水土保持总投资1301.74万元，其中工程措施投资1004.5万元，植物措施投资154.0万元，监测费用投资6.5万元，临时工程投资5.0万元，独立费用126.0元，预备费2.53万元，水土保持补偿费3.21万元。</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lang w:val="en-US" w:eastAsia="zh-CN"/>
              </w:rPr>
              <w:t>（</w:t>
            </w:r>
            <w:r>
              <w:rPr>
                <w:rFonts w:hint="eastAsia" w:eastAsia="仿宋_GB2312" w:cs="Times New Roman"/>
                <w:color w:val="auto"/>
                <w:sz w:val="30"/>
                <w:szCs w:val="30"/>
                <w:lang w:val="en-US" w:eastAsia="zh-CN"/>
              </w:rPr>
              <w:t>五</w:t>
            </w:r>
            <w:r>
              <w:rPr>
                <w:rFonts w:hint="eastAsia" w:ascii="Times New Roman" w:hAnsi="Times New Roman" w:eastAsia="仿宋_GB2312" w:cs="Times New Roman"/>
                <w:color w:val="auto"/>
                <w:sz w:val="30"/>
                <w:szCs w:val="30"/>
                <w:lang w:val="en-US" w:eastAsia="zh-CN"/>
              </w:rPr>
              <w:t>）水土保持监测情况</w:t>
            </w:r>
          </w:p>
          <w:p>
            <w:pPr>
              <w:adjustRightInd w:val="0"/>
              <w:snapToGrid w:val="0"/>
              <w:spacing w:line="360" w:lineRule="auto"/>
              <w:ind w:firstLine="600" w:firstLineChars="200"/>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本项目没有单独委托监测单位进行水土保持监测工程，本项目水土保持监测工程由建设单位自己承担，监测时段包括项目的施工期和自然恢复期2个阶段。</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水土保持监测主要结论为：工程施工期间扰动地表面积控制在水土流失防治责任范围内；水土保持工程措施运行正常；迹地恢复、植物措施已落实，项目区林草植被覆盖率达到规范要求。实施的各项水土保持措施及时到位并发挥了有效的水土保持作用，工程平均土壤侵蚀强度为微度，满足水土保持要求。</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w:t>
            </w:r>
            <w:r>
              <w:rPr>
                <w:rFonts w:hint="eastAsia" w:eastAsia="仿宋_GB2312" w:cs="Times New Roman"/>
                <w:color w:val="auto"/>
                <w:sz w:val="30"/>
                <w:szCs w:val="30"/>
                <w:lang w:val="en-US" w:eastAsia="zh-CN"/>
              </w:rPr>
              <w:t>六</w:t>
            </w:r>
            <w:r>
              <w:rPr>
                <w:rFonts w:ascii="Times New Roman" w:hAnsi="Times New Roman" w:eastAsia="仿宋_GB2312" w:cs="Times New Roman"/>
                <w:color w:val="auto"/>
                <w:sz w:val="30"/>
                <w:szCs w:val="30"/>
              </w:rPr>
              <w:t>）验收报告编制情况和主要结论</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20</w:t>
            </w:r>
            <w:r>
              <w:rPr>
                <w:rFonts w:hint="eastAsia" w:eastAsia="仿宋_GB2312" w:cs="Times New Roman"/>
                <w:color w:val="auto"/>
                <w:sz w:val="30"/>
                <w:szCs w:val="30"/>
                <w:lang w:val="en-US" w:eastAsia="zh-CN"/>
              </w:rPr>
              <w:t>21</w:t>
            </w:r>
            <w:r>
              <w:rPr>
                <w:rFonts w:ascii="Times New Roman" w:hAnsi="Times New Roman" w:eastAsia="仿宋_GB2312" w:cs="Times New Roman"/>
                <w:color w:val="auto"/>
                <w:sz w:val="30"/>
                <w:szCs w:val="30"/>
              </w:rPr>
              <w:t>年</w:t>
            </w:r>
            <w:r>
              <w:rPr>
                <w:rFonts w:hint="eastAsia" w:eastAsia="仿宋_GB2312" w:cs="Times New Roman"/>
                <w:color w:val="auto"/>
                <w:sz w:val="30"/>
                <w:szCs w:val="30"/>
                <w:lang w:val="en-US" w:eastAsia="zh-CN"/>
              </w:rPr>
              <w:t>9</w:t>
            </w:r>
            <w:r>
              <w:rPr>
                <w:rFonts w:ascii="Times New Roman" w:hAnsi="Times New Roman" w:eastAsia="仿宋_GB2312" w:cs="Times New Roman"/>
                <w:color w:val="auto"/>
                <w:sz w:val="30"/>
                <w:szCs w:val="30"/>
              </w:rPr>
              <w:t>月至20</w:t>
            </w:r>
            <w:r>
              <w:rPr>
                <w:rFonts w:hint="eastAsia" w:eastAsia="仿宋_GB2312" w:cs="Times New Roman"/>
                <w:color w:val="auto"/>
                <w:sz w:val="30"/>
                <w:szCs w:val="30"/>
                <w:lang w:val="en-US" w:eastAsia="zh-CN"/>
              </w:rPr>
              <w:t>21</w:t>
            </w:r>
            <w:r>
              <w:rPr>
                <w:rFonts w:ascii="Times New Roman" w:hAnsi="Times New Roman" w:eastAsia="仿宋_GB2312" w:cs="Times New Roman"/>
                <w:color w:val="auto"/>
                <w:sz w:val="30"/>
                <w:szCs w:val="30"/>
              </w:rPr>
              <w:t>年</w:t>
            </w:r>
            <w:r>
              <w:rPr>
                <w:rFonts w:hint="eastAsia" w:eastAsia="仿宋_GB2312" w:cs="Times New Roman"/>
                <w:color w:val="auto"/>
                <w:sz w:val="30"/>
                <w:szCs w:val="30"/>
                <w:lang w:val="en-US" w:eastAsia="zh-CN"/>
              </w:rPr>
              <w:t>10</w:t>
            </w:r>
            <w:r>
              <w:rPr>
                <w:rFonts w:ascii="Times New Roman" w:hAnsi="Times New Roman" w:eastAsia="仿宋_GB2312" w:cs="Times New Roman"/>
                <w:color w:val="auto"/>
                <w:sz w:val="30"/>
                <w:szCs w:val="30"/>
              </w:rPr>
              <w:t>月，水土保持设施验收报告编制单位通过多次现场核查，收集并查阅设计、施工等相关资料，在水土保持措施、效果及其工作程序满足批复的水土保持方案要求后，于20</w:t>
            </w:r>
            <w:r>
              <w:rPr>
                <w:rFonts w:hint="eastAsia" w:eastAsia="仿宋_GB2312" w:cs="Times New Roman"/>
                <w:color w:val="auto"/>
                <w:sz w:val="30"/>
                <w:szCs w:val="30"/>
                <w:lang w:val="en-US" w:eastAsia="zh-CN"/>
              </w:rPr>
              <w:t>21</w:t>
            </w:r>
            <w:r>
              <w:rPr>
                <w:rFonts w:ascii="Times New Roman" w:hAnsi="Times New Roman" w:eastAsia="仿宋_GB2312" w:cs="Times New Roman"/>
                <w:color w:val="auto"/>
                <w:sz w:val="30"/>
                <w:szCs w:val="30"/>
              </w:rPr>
              <w:t>年</w:t>
            </w:r>
            <w:r>
              <w:rPr>
                <w:rFonts w:hint="eastAsia" w:eastAsia="仿宋_GB2312" w:cs="Times New Roman"/>
                <w:color w:val="auto"/>
                <w:sz w:val="30"/>
                <w:szCs w:val="30"/>
                <w:lang w:val="en-US" w:eastAsia="zh-CN"/>
              </w:rPr>
              <w:t>10</w:t>
            </w:r>
            <w:r>
              <w:rPr>
                <w:rFonts w:ascii="Times New Roman" w:hAnsi="Times New Roman" w:eastAsia="仿宋_GB2312" w:cs="Times New Roman"/>
                <w:color w:val="auto"/>
                <w:sz w:val="30"/>
                <w:szCs w:val="30"/>
              </w:rPr>
              <w:t>月编制完成《</w:t>
            </w:r>
            <w:r>
              <w:rPr>
                <w:rFonts w:hint="eastAsia" w:eastAsia="仿宋_GB2312" w:cs="Times New Roman"/>
                <w:color w:val="auto"/>
                <w:sz w:val="30"/>
                <w:szCs w:val="30"/>
                <w:lang w:eastAsia="zh-CN"/>
              </w:rPr>
              <w:t>四川省宝兴县大坪大理石矿</w:t>
            </w:r>
            <w:r>
              <w:rPr>
                <w:rFonts w:hint="eastAsia" w:eastAsia="仿宋_GB2312" w:cs="Times New Roman"/>
                <w:color w:val="auto"/>
                <w:sz w:val="30"/>
                <w:szCs w:val="30"/>
                <w:lang w:val="en-US" w:eastAsia="zh-CN"/>
              </w:rPr>
              <w:t>水</w:t>
            </w:r>
            <w:r>
              <w:rPr>
                <w:rFonts w:ascii="Times New Roman" w:hAnsi="Times New Roman" w:eastAsia="仿宋_GB2312" w:cs="Times New Roman"/>
                <w:color w:val="auto"/>
                <w:sz w:val="30"/>
                <w:szCs w:val="30"/>
              </w:rPr>
              <w:t>土保持设施</w:t>
            </w:r>
            <w:r>
              <w:rPr>
                <w:rFonts w:hint="eastAsia" w:eastAsia="仿宋_GB2312" w:cs="Times New Roman"/>
                <w:color w:val="auto"/>
                <w:sz w:val="30"/>
                <w:szCs w:val="30"/>
                <w:lang w:val="en-US" w:eastAsia="zh-CN"/>
              </w:rPr>
              <w:t>阶段性</w:t>
            </w:r>
            <w:r>
              <w:rPr>
                <w:rFonts w:ascii="Times New Roman" w:hAnsi="Times New Roman" w:eastAsia="仿宋_GB2312" w:cs="Times New Roman"/>
                <w:color w:val="auto"/>
                <w:sz w:val="30"/>
                <w:szCs w:val="30"/>
              </w:rPr>
              <w:t>验收报告》。</w:t>
            </w:r>
          </w:p>
          <w:p>
            <w:pPr>
              <w:adjustRightInd w:val="0"/>
              <w:spacing w:line="360" w:lineRule="auto"/>
              <w:ind w:firstLine="600" w:firstLineChars="200"/>
              <w:jc w:val="left"/>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水土保持设施验收报告</w:t>
            </w:r>
            <w:r>
              <w:rPr>
                <w:rFonts w:hint="eastAsia" w:ascii="Times New Roman" w:hAnsi="Times New Roman" w:eastAsia="仿宋_GB2312" w:cs="Times New Roman"/>
                <w:color w:val="auto"/>
                <w:sz w:val="30"/>
                <w:szCs w:val="30"/>
              </w:rPr>
              <w:t>主要</w:t>
            </w:r>
            <w:r>
              <w:rPr>
                <w:rFonts w:ascii="Times New Roman" w:hAnsi="Times New Roman" w:eastAsia="仿宋_GB2312" w:cs="Times New Roman"/>
                <w:color w:val="auto"/>
                <w:sz w:val="30"/>
                <w:szCs w:val="30"/>
              </w:rPr>
              <w:t>结论为：建设单位依法编报了工程水土保持方案报告书，审批手续完备；水土保持工程管理、施工、财务等建档资料齐全，依法缴纳了水土保持补偿费；水土保持设施按批复的水土保持报告的要求建成，建成的水土保持设施质量总体合格，符合水土保持的要求；工程建设期间管理制度健全，较好地控制了工程建设中的水土流失；方案设计的</w:t>
            </w:r>
            <w:r>
              <w:rPr>
                <w:rFonts w:hint="eastAsia" w:eastAsia="仿宋_GB2312" w:cs="Times New Roman"/>
                <w:color w:val="auto"/>
                <w:sz w:val="30"/>
                <w:szCs w:val="30"/>
                <w:lang w:eastAsia="zh-CN"/>
              </w:rPr>
              <w:t>六</w:t>
            </w:r>
            <w:r>
              <w:rPr>
                <w:rFonts w:ascii="Times New Roman" w:hAnsi="Times New Roman" w:eastAsia="仿宋_GB2312" w:cs="Times New Roman"/>
                <w:color w:val="auto"/>
                <w:sz w:val="30"/>
                <w:szCs w:val="30"/>
              </w:rPr>
              <w:t>项防治目标</w:t>
            </w:r>
            <w:r>
              <w:rPr>
                <w:rFonts w:hint="eastAsia" w:ascii="Times New Roman" w:hAnsi="Times New Roman" w:eastAsia="仿宋_GB2312" w:cs="Times New Roman"/>
                <w:color w:val="auto"/>
                <w:sz w:val="30"/>
                <w:szCs w:val="30"/>
              </w:rPr>
              <w:t>均已</w:t>
            </w:r>
            <w:r>
              <w:rPr>
                <w:rFonts w:ascii="Times New Roman" w:hAnsi="Times New Roman" w:eastAsia="仿宋_GB2312" w:cs="Times New Roman"/>
                <w:color w:val="auto"/>
                <w:sz w:val="30"/>
                <w:szCs w:val="30"/>
              </w:rPr>
              <w:t>达到批复的水土保持方案报告的要求及国家和地方的有关技术标准。水土保持设施具备正常运行条件，且能持续、安全、有效运转，符合交付使用要求；水土保持设施的管理、维护措施已得到落实</w:t>
            </w:r>
            <w:r>
              <w:rPr>
                <w:rFonts w:hint="eastAsia" w:ascii="Times New Roman" w:hAnsi="Times New Roman" w:eastAsia="仿宋_GB2312" w:cs="Times New Roman"/>
                <w:color w:val="auto"/>
                <w:sz w:val="30"/>
                <w:szCs w:val="30"/>
              </w:rPr>
              <w:t>；</w:t>
            </w:r>
            <w:r>
              <w:rPr>
                <w:rFonts w:ascii="Times New Roman" w:hAnsi="Times New Roman" w:eastAsia="仿宋_GB2312" w:cs="Times New Roman"/>
                <w:color w:val="auto"/>
                <w:sz w:val="30"/>
                <w:szCs w:val="30"/>
              </w:rPr>
              <w:t>项目水土保持设施具备验收条件。</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w:t>
            </w:r>
            <w:r>
              <w:rPr>
                <w:rFonts w:hint="eastAsia" w:eastAsia="仿宋_GB2312" w:cs="Times New Roman"/>
                <w:color w:val="auto"/>
                <w:sz w:val="30"/>
                <w:szCs w:val="30"/>
                <w:lang w:val="en-US" w:eastAsia="zh-CN"/>
              </w:rPr>
              <w:t>七</w:t>
            </w:r>
            <w:r>
              <w:rPr>
                <w:rFonts w:ascii="Times New Roman" w:hAnsi="Times New Roman" w:eastAsia="仿宋_GB2312" w:cs="Times New Roman"/>
                <w:color w:val="auto"/>
                <w:sz w:val="30"/>
                <w:szCs w:val="30"/>
              </w:rPr>
              <w:t>）验收结论</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hint="eastAsia" w:eastAsia="仿宋_GB2312" w:cs="Times New Roman"/>
                <w:color w:val="auto"/>
                <w:sz w:val="30"/>
                <w:szCs w:val="30"/>
                <w:lang w:eastAsia="zh-CN"/>
              </w:rPr>
              <w:t>四川省宝兴县大坪大理石矿</w:t>
            </w:r>
            <w:r>
              <w:rPr>
                <w:rFonts w:hint="eastAsia" w:eastAsia="仿宋_GB2312" w:cs="Times New Roman"/>
                <w:color w:val="auto"/>
                <w:sz w:val="30"/>
                <w:szCs w:val="30"/>
                <w:lang w:val="en-US" w:eastAsia="zh-CN"/>
              </w:rPr>
              <w:t>区</w:t>
            </w:r>
            <w:r>
              <w:rPr>
                <w:rFonts w:hint="eastAsia" w:ascii="Times New Roman" w:hAnsi="Times New Roman" w:eastAsia="仿宋_GB2312" w:cs="Times New Roman"/>
                <w:color w:val="auto"/>
                <w:sz w:val="30"/>
                <w:szCs w:val="30"/>
              </w:rPr>
              <w:t>项目</w:t>
            </w:r>
            <w:r>
              <w:rPr>
                <w:rFonts w:ascii="Times New Roman" w:hAnsi="Times New Roman" w:eastAsia="仿宋_GB2312" w:cs="Times New Roman"/>
                <w:color w:val="auto"/>
                <w:sz w:val="30"/>
                <w:szCs w:val="30"/>
              </w:rPr>
              <w:t>实施过程中，依法落实了水土保持方案及批复文件要求的各项水土保持措施，完成了水土流失预防和治理任务，水土流失防治指标达到了</w:t>
            </w:r>
            <w:r>
              <w:rPr>
                <w:rFonts w:hint="eastAsia" w:eastAsia="仿宋_GB2312" w:cs="Times New Roman"/>
                <w:color w:val="auto"/>
                <w:sz w:val="30"/>
                <w:szCs w:val="30"/>
                <w:lang w:eastAsia="zh-CN"/>
              </w:rPr>
              <w:t>批复的</w:t>
            </w:r>
            <w:r>
              <w:rPr>
                <w:rFonts w:ascii="Times New Roman" w:hAnsi="Times New Roman" w:eastAsia="仿宋_GB2312" w:cs="Times New Roman"/>
                <w:color w:val="auto"/>
                <w:sz w:val="30"/>
                <w:szCs w:val="30"/>
              </w:rPr>
              <w:t>水土保持方案确定的目标值，依法缴纳了水土保持补偿费，符合水土保持设施验收的条件，同意工程水土保持设施通过验收。</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w:t>
            </w:r>
            <w:r>
              <w:rPr>
                <w:rFonts w:hint="eastAsia" w:eastAsia="仿宋_GB2312" w:cs="Times New Roman"/>
                <w:color w:val="auto"/>
                <w:sz w:val="30"/>
                <w:szCs w:val="30"/>
                <w:lang w:val="en-US" w:eastAsia="zh-CN"/>
              </w:rPr>
              <w:t>八</w:t>
            </w:r>
            <w:r>
              <w:rPr>
                <w:rFonts w:ascii="Times New Roman" w:hAnsi="Times New Roman" w:eastAsia="仿宋_GB2312" w:cs="Times New Roman"/>
                <w:color w:val="auto"/>
                <w:sz w:val="30"/>
                <w:szCs w:val="30"/>
              </w:rPr>
              <w:t>）后续管护要求</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工程运行期，加强水土保持设施管护，确保其正常运行和发挥效益。</w:t>
            </w:r>
          </w:p>
        </w:tc>
      </w:tr>
    </w:tbl>
    <w:p>
      <w:pPr>
        <w:tabs>
          <w:tab w:val="left" w:pos="6215"/>
        </w:tabs>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br w:type="page"/>
      </w:r>
    </w:p>
    <w:p>
      <w:pPr>
        <w:tabs>
          <w:tab w:val="left" w:pos="6215"/>
        </w:tabs>
        <w:ind w:firstLine="420" w:firstLineChars="200"/>
        <w:outlineLvl w:val="0"/>
        <w:rPr>
          <w:rFonts w:ascii="Times New Roman" w:hAnsi="Times New Roman" w:eastAsia="黑体" w:cs="Times New Roman"/>
          <w:color w:val="auto"/>
          <w:sz w:val="30"/>
          <w:szCs w:val="30"/>
        </w:rPr>
      </w:pPr>
      <w:r>
        <w:rPr>
          <w:rFonts w:hint="eastAsia" w:eastAsiaTheme="minorEastAsia"/>
          <w:color w:val="auto"/>
          <w:lang w:eastAsia="zh-CN"/>
        </w:rPr>
        <w:drawing>
          <wp:anchor distT="0" distB="0" distL="114300" distR="114300" simplePos="0" relativeHeight="251659264" behindDoc="0" locked="0" layoutInCell="1" allowOverlap="1">
            <wp:simplePos x="0" y="0"/>
            <wp:positionH relativeFrom="column">
              <wp:posOffset>-1114425</wp:posOffset>
            </wp:positionH>
            <wp:positionV relativeFrom="paragraph">
              <wp:posOffset>-869950</wp:posOffset>
            </wp:positionV>
            <wp:extent cx="7512685" cy="10627995"/>
            <wp:effectExtent l="0" t="0" r="635" b="9525"/>
            <wp:wrapNone/>
            <wp:docPr id="2" name="图片 2" descr="B.签字页_第1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签字页_第1页"/>
                    <pic:cNvPicPr>
                      <a:picLocks noChangeAspect="1"/>
                    </pic:cNvPicPr>
                  </pic:nvPicPr>
                  <pic:blipFill>
                    <a:blip r:embed="rId6"/>
                    <a:stretch>
                      <a:fillRect/>
                    </a:stretch>
                  </pic:blipFill>
                  <pic:spPr>
                    <a:xfrm>
                      <a:off x="0" y="0"/>
                      <a:ext cx="7512685" cy="10627995"/>
                    </a:xfrm>
                    <a:prstGeom prst="rect">
                      <a:avLst/>
                    </a:prstGeom>
                  </pic:spPr>
                </pic:pic>
              </a:graphicData>
            </a:graphic>
          </wp:anchor>
        </w:drawing>
      </w:r>
      <w:r>
        <w:rPr>
          <w:rFonts w:ascii="Times New Roman" w:hAnsi="Times New Roman" w:eastAsia="黑体" w:cs="Times New Roman"/>
          <w:color w:val="auto"/>
          <w:sz w:val="30"/>
          <w:szCs w:val="30"/>
        </w:rPr>
        <w:t>三、验收组成员签字表</w:t>
      </w:r>
    </w:p>
    <w:p>
      <w:pPr>
        <w:tabs>
          <w:tab w:val="left" w:pos="6215"/>
        </w:tabs>
        <w:ind w:firstLine="600" w:firstLineChars="200"/>
        <w:outlineLvl w:val="0"/>
        <w:rPr>
          <w:rFonts w:ascii="Times New Roman" w:hAnsi="Times New Roman" w:eastAsia="黑体" w:cs="Times New Roman"/>
          <w:color w:val="auto"/>
          <w:sz w:val="30"/>
          <w:szCs w:val="30"/>
        </w:rPr>
      </w:pPr>
      <w:r>
        <w:rPr>
          <w:rFonts w:ascii="Times New Roman" w:hAnsi="Times New Roman" w:eastAsia="黑体" w:cs="Times New Roman"/>
          <w:color w:val="auto"/>
          <w:sz w:val="30"/>
          <w:szCs w:val="30"/>
        </w:rPr>
        <w:tab/>
      </w:r>
    </w:p>
    <w:tbl>
      <w:tblPr>
        <w:tblStyle w:val="1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 w:type="dxa"/>
          <w:bottom w:w="0" w:type="dxa"/>
          <w:right w:w="6" w:type="dxa"/>
        </w:tblCellMar>
      </w:tblPr>
      <w:tblGrid>
        <w:gridCol w:w="943"/>
        <w:gridCol w:w="1099"/>
        <w:gridCol w:w="3418"/>
        <w:gridCol w:w="1222"/>
        <w:gridCol w:w="1262"/>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exact"/>
          <w:tblHeader/>
          <w:jc w:val="center"/>
        </w:trPr>
        <w:tc>
          <w:tcPr>
            <w:tcW w:w="9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分工</w:t>
            </w:r>
          </w:p>
        </w:tc>
        <w:tc>
          <w:tcPr>
            <w:tcW w:w="10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姓名</w:t>
            </w:r>
          </w:p>
        </w:tc>
        <w:tc>
          <w:tcPr>
            <w:tcW w:w="3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bCs/>
                <w:color w:val="auto"/>
                <w:spacing w:val="-20"/>
                <w:sz w:val="28"/>
                <w:szCs w:val="28"/>
              </w:rPr>
            </w:pPr>
            <w:r>
              <w:rPr>
                <w:rFonts w:ascii="Times New Roman" w:hAnsi="Times New Roman" w:eastAsia="黑体" w:cs="Times New Roman"/>
                <w:bCs/>
                <w:color w:val="auto"/>
                <w:sz w:val="28"/>
                <w:szCs w:val="28"/>
              </w:rPr>
              <w:t>单位</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职务/职称</w:t>
            </w:r>
          </w:p>
        </w:tc>
        <w:tc>
          <w:tcPr>
            <w:tcW w:w="1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签字</w:t>
            </w:r>
          </w:p>
        </w:tc>
        <w:tc>
          <w:tcPr>
            <w:tcW w:w="10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黑体" w:cs="Times New Roman"/>
                <w:bCs/>
                <w:color w:val="auto"/>
                <w:sz w:val="28"/>
                <w:szCs w:val="28"/>
              </w:rPr>
            </w:pPr>
            <w:r>
              <w:rPr>
                <w:rFonts w:ascii="Times New Roman" w:hAnsi="Times New Roman" w:eastAsia="黑体" w:cs="Times New Roman"/>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exact"/>
          <w:jc w:val="center"/>
        </w:trPr>
        <w:tc>
          <w:tcPr>
            <w:tcW w:w="9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组长</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杨胜</w:t>
            </w:r>
          </w:p>
        </w:tc>
        <w:tc>
          <w:tcPr>
            <w:tcW w:w="3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28"/>
                <w:szCs w:val="28"/>
                <w:lang w:eastAsia="zh-CN"/>
              </w:rPr>
            </w:pPr>
            <w:r>
              <w:rPr>
                <w:rFonts w:hint="eastAsia" w:eastAsia="仿宋_GB2312" w:cs="Times New Roman"/>
                <w:color w:val="auto"/>
                <w:sz w:val="30"/>
                <w:szCs w:val="30"/>
                <w:lang w:eastAsia="zh-CN"/>
              </w:rPr>
              <w:t>四川省宝兴县大坪大理石矿</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总经理</w:t>
            </w:r>
          </w:p>
        </w:tc>
        <w:tc>
          <w:tcPr>
            <w:tcW w:w="1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p>
        </w:tc>
        <w:tc>
          <w:tcPr>
            <w:tcW w:w="10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建设</w:t>
            </w:r>
          </w:p>
          <w:p>
            <w:pPr>
              <w:adjustRightInd w:val="0"/>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exact"/>
          <w:jc w:val="center"/>
        </w:trPr>
        <w:tc>
          <w:tcPr>
            <w:tcW w:w="943" w:type="dxa"/>
            <w:vMerge w:val="restart"/>
            <w:tcBorders>
              <w:top w:val="single" w:color="auto" w:sz="4" w:space="0"/>
              <w:left w:val="single" w:color="auto" w:sz="4" w:space="0"/>
              <w:right w:val="single" w:color="auto" w:sz="4" w:space="0"/>
            </w:tcBorders>
            <w:vAlign w:val="center"/>
          </w:tcPr>
          <w:p>
            <w:pPr>
              <w:adjustRightInd w:val="0"/>
              <w:snapToGrid w:val="0"/>
              <w:ind w:left="113" w:right="113"/>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成</w:t>
            </w:r>
          </w:p>
          <w:p>
            <w:pPr>
              <w:adjustRightInd w:val="0"/>
              <w:snapToGrid w:val="0"/>
              <w:ind w:left="113" w:right="113"/>
              <w:jc w:val="center"/>
              <w:rPr>
                <w:rFonts w:ascii="Times New Roman" w:hAnsi="Times New Roman" w:eastAsia="仿宋_GB2312" w:cs="Times New Roman"/>
                <w:color w:val="auto"/>
                <w:sz w:val="28"/>
                <w:szCs w:val="28"/>
              </w:rPr>
            </w:pPr>
          </w:p>
          <w:p>
            <w:pPr>
              <w:adjustRightInd w:val="0"/>
              <w:snapToGrid w:val="0"/>
              <w:ind w:left="113" w:right="113"/>
              <w:jc w:val="center"/>
              <w:rPr>
                <w:rFonts w:ascii="Times New Roman" w:hAnsi="Times New Roman" w:eastAsia="仿宋_GB2312" w:cs="Times New Roman"/>
                <w:color w:val="auto"/>
                <w:sz w:val="28"/>
                <w:szCs w:val="28"/>
              </w:rPr>
            </w:pPr>
          </w:p>
          <w:p>
            <w:pPr>
              <w:adjustRightInd w:val="0"/>
              <w:snapToGrid w:val="0"/>
              <w:ind w:left="113" w:right="113"/>
              <w:jc w:val="center"/>
              <w:rPr>
                <w:rFonts w:ascii="Times New Roman" w:hAnsi="Times New Roman" w:eastAsia="仿宋_GB2312" w:cs="Times New Roman"/>
                <w:color w:val="auto"/>
                <w:sz w:val="28"/>
                <w:szCs w:val="28"/>
              </w:rPr>
            </w:pPr>
          </w:p>
          <w:p>
            <w:pPr>
              <w:adjustRightInd w:val="0"/>
              <w:snapToGrid w:val="0"/>
              <w:ind w:left="113" w:right="113"/>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员</w:t>
            </w:r>
          </w:p>
        </w:tc>
        <w:tc>
          <w:tcPr>
            <w:tcW w:w="1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汪涛</w:t>
            </w:r>
          </w:p>
        </w:tc>
        <w:tc>
          <w:tcPr>
            <w:tcW w:w="3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四川中环优博工程咨询有限公司</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工程师</w:t>
            </w:r>
          </w:p>
        </w:tc>
        <w:tc>
          <w:tcPr>
            <w:tcW w:w="1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p>
        </w:tc>
        <w:tc>
          <w:tcPr>
            <w:tcW w:w="1094"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4"/>
                <w:szCs w:val="24"/>
              </w:rPr>
            </w:pPr>
            <w:r>
              <w:rPr>
                <w:rFonts w:hint="eastAsia" w:ascii="Times New Roman" w:hAnsi="Times New Roman" w:eastAsia="仿宋_GB2312" w:cs="Times New Roman"/>
                <w:color w:val="auto"/>
                <w:sz w:val="28"/>
                <w:szCs w:val="28"/>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134" w:hRule="exact"/>
          <w:jc w:val="center"/>
        </w:trPr>
        <w:tc>
          <w:tcPr>
            <w:tcW w:w="943" w:type="dxa"/>
            <w:vMerge w:val="continue"/>
            <w:tcBorders>
              <w:left w:val="single" w:color="auto" w:sz="4" w:space="0"/>
              <w:right w:val="single" w:color="auto" w:sz="4" w:space="0"/>
            </w:tcBorders>
            <w:vAlign w:val="center"/>
          </w:tcPr>
          <w:p>
            <w:pPr>
              <w:adjustRightInd w:val="0"/>
              <w:snapToGrid w:val="0"/>
              <w:ind w:left="113" w:right="113"/>
              <w:jc w:val="center"/>
              <w:rPr>
                <w:rFonts w:ascii="Times New Roman" w:hAnsi="Times New Roman" w:eastAsia="仿宋_GB2312" w:cs="Times New Roman"/>
                <w:color w:val="auto"/>
                <w:sz w:val="28"/>
                <w:szCs w:val="28"/>
              </w:rPr>
            </w:pPr>
          </w:p>
        </w:tc>
        <w:tc>
          <w:tcPr>
            <w:tcW w:w="1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任斌</w:t>
            </w:r>
          </w:p>
        </w:tc>
        <w:tc>
          <w:tcPr>
            <w:tcW w:w="3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四川中环优博工程咨询有限公司</w:t>
            </w: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工程师</w:t>
            </w:r>
          </w:p>
        </w:tc>
        <w:tc>
          <w:tcPr>
            <w:tcW w:w="1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p>
        </w:tc>
        <w:tc>
          <w:tcPr>
            <w:tcW w:w="1094" w:type="dxa"/>
            <w:vMerge w:val="continue"/>
            <w:tcBorders>
              <w:left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508" w:hRule="exact"/>
          <w:jc w:val="center"/>
        </w:trPr>
        <w:tc>
          <w:tcPr>
            <w:tcW w:w="943" w:type="dxa"/>
            <w:vMerge w:val="continue"/>
            <w:tcBorders>
              <w:left w:val="single" w:color="auto" w:sz="4" w:space="0"/>
              <w:right w:val="single" w:color="auto" w:sz="4" w:space="0"/>
            </w:tcBorders>
            <w:vAlign w:val="center"/>
          </w:tcPr>
          <w:p>
            <w:pPr>
              <w:adjustRightInd w:val="0"/>
              <w:snapToGrid w:val="0"/>
              <w:ind w:left="113" w:right="113"/>
              <w:jc w:val="center"/>
              <w:rPr>
                <w:rFonts w:ascii="Times New Roman" w:hAnsi="Times New Roman" w:eastAsia="仿宋_GB2312" w:cs="Times New Roman"/>
                <w:color w:val="auto"/>
                <w:sz w:val="28"/>
                <w:szCs w:val="28"/>
              </w:rPr>
            </w:pPr>
          </w:p>
        </w:tc>
        <w:tc>
          <w:tcPr>
            <w:tcW w:w="1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陈勤水</w:t>
            </w:r>
          </w:p>
        </w:tc>
        <w:tc>
          <w:tcPr>
            <w:tcW w:w="3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四川扬程科技有限公司</w:t>
            </w:r>
          </w:p>
        </w:tc>
        <w:tc>
          <w:tcPr>
            <w:tcW w:w="1222" w:type="dxa"/>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jc w:val="center"/>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工程师</w:t>
            </w:r>
          </w:p>
        </w:tc>
        <w:tc>
          <w:tcPr>
            <w:tcW w:w="1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p>
        </w:tc>
        <w:tc>
          <w:tcPr>
            <w:tcW w:w="10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508" w:hRule="exact"/>
          <w:jc w:val="center"/>
        </w:trPr>
        <w:tc>
          <w:tcPr>
            <w:tcW w:w="943" w:type="dxa"/>
            <w:vMerge w:val="continue"/>
            <w:tcBorders>
              <w:left w:val="single" w:color="auto" w:sz="4" w:space="0"/>
              <w:right w:val="single" w:color="auto" w:sz="4" w:space="0"/>
            </w:tcBorders>
            <w:vAlign w:val="center"/>
          </w:tcPr>
          <w:p>
            <w:pPr>
              <w:adjustRightInd w:val="0"/>
              <w:snapToGrid w:val="0"/>
              <w:ind w:left="113" w:right="113"/>
              <w:jc w:val="center"/>
              <w:rPr>
                <w:rFonts w:ascii="Times New Roman" w:hAnsi="Times New Roman" w:eastAsia="仿宋_GB2312" w:cs="Times New Roman"/>
                <w:color w:val="auto"/>
                <w:sz w:val="28"/>
                <w:szCs w:val="28"/>
              </w:rPr>
            </w:pPr>
          </w:p>
        </w:tc>
        <w:tc>
          <w:tcPr>
            <w:tcW w:w="1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张光黎</w:t>
            </w:r>
          </w:p>
        </w:tc>
        <w:tc>
          <w:tcPr>
            <w:tcW w:w="3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30"/>
                <w:szCs w:val="30"/>
              </w:rPr>
            </w:pPr>
            <w:r>
              <w:rPr>
                <w:rFonts w:hint="eastAsia" w:eastAsia="仿宋_GB2312" w:cs="Times New Roman"/>
                <w:color w:val="auto"/>
                <w:sz w:val="30"/>
                <w:szCs w:val="30"/>
                <w:lang w:eastAsia="zh-CN"/>
              </w:rPr>
              <w:t>四川省宝兴县大坪大理石矿</w:t>
            </w:r>
          </w:p>
        </w:tc>
        <w:tc>
          <w:tcPr>
            <w:tcW w:w="1222" w:type="dxa"/>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jc w:val="center"/>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工程师</w:t>
            </w:r>
          </w:p>
        </w:tc>
        <w:tc>
          <w:tcPr>
            <w:tcW w:w="1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p>
        </w:tc>
        <w:tc>
          <w:tcPr>
            <w:tcW w:w="10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水土保持施工单位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508" w:hRule="exact"/>
          <w:jc w:val="center"/>
        </w:trPr>
        <w:tc>
          <w:tcPr>
            <w:tcW w:w="943" w:type="dxa"/>
            <w:vMerge w:val="continue"/>
            <w:tcBorders>
              <w:left w:val="single" w:color="auto" w:sz="4" w:space="0"/>
              <w:right w:val="single" w:color="auto" w:sz="4" w:space="0"/>
            </w:tcBorders>
            <w:vAlign w:val="center"/>
          </w:tcPr>
          <w:p>
            <w:pPr>
              <w:adjustRightInd w:val="0"/>
              <w:snapToGrid w:val="0"/>
              <w:ind w:left="113" w:right="113"/>
              <w:jc w:val="center"/>
              <w:rPr>
                <w:rFonts w:ascii="Times New Roman" w:hAnsi="Times New Roman" w:eastAsia="仿宋_GB2312" w:cs="Times New Roman"/>
                <w:color w:val="auto"/>
                <w:sz w:val="28"/>
                <w:szCs w:val="28"/>
              </w:rPr>
            </w:pPr>
          </w:p>
        </w:tc>
        <w:tc>
          <w:tcPr>
            <w:tcW w:w="1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28"/>
                <w:szCs w:val="28"/>
                <w:lang w:eastAsia="zh-CN"/>
              </w:rPr>
            </w:pPr>
            <w:r>
              <w:rPr>
                <w:rFonts w:hint="eastAsia" w:eastAsia="仿宋_GB2312" w:cs="Times New Roman"/>
                <w:color w:val="auto"/>
                <w:sz w:val="28"/>
                <w:szCs w:val="28"/>
                <w:lang w:eastAsia="zh-CN"/>
              </w:rPr>
              <w:t>杨芳全</w:t>
            </w:r>
          </w:p>
        </w:tc>
        <w:tc>
          <w:tcPr>
            <w:tcW w:w="3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30"/>
                <w:szCs w:val="30"/>
              </w:rPr>
            </w:pPr>
            <w:r>
              <w:rPr>
                <w:rFonts w:hint="eastAsia" w:eastAsia="仿宋_GB2312" w:cs="Times New Roman"/>
                <w:color w:val="auto"/>
                <w:sz w:val="30"/>
                <w:szCs w:val="30"/>
                <w:lang w:eastAsia="zh-CN"/>
              </w:rPr>
              <w:t>四川省宝兴县大坪大理石矿</w:t>
            </w:r>
          </w:p>
        </w:tc>
        <w:tc>
          <w:tcPr>
            <w:tcW w:w="1222" w:type="dxa"/>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jc w:val="center"/>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rPr>
              <w:t>工程师</w:t>
            </w:r>
          </w:p>
        </w:tc>
        <w:tc>
          <w:tcPr>
            <w:tcW w:w="1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p>
        </w:tc>
        <w:tc>
          <w:tcPr>
            <w:tcW w:w="10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eastAsia="仿宋_GB2312" w:cs="Times New Roman"/>
                <w:color w:val="auto"/>
                <w:sz w:val="28"/>
                <w:szCs w:val="28"/>
                <w:lang w:eastAsia="zh-CN"/>
              </w:rPr>
            </w:pPr>
            <w:r>
              <w:rPr>
                <w:rFonts w:hint="eastAsia" w:eastAsia="仿宋_GB2312" w:cs="Times New Roman"/>
                <w:color w:val="auto"/>
                <w:sz w:val="28"/>
                <w:szCs w:val="28"/>
                <w:lang w:eastAsia="zh-CN"/>
              </w:rPr>
              <w:t>水土保持监理单位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6" w:type="dxa"/>
            <w:bottom w:w="0" w:type="dxa"/>
            <w:right w:w="6" w:type="dxa"/>
          </w:tblCellMar>
        </w:tblPrEx>
        <w:trPr>
          <w:trHeight w:val="1508" w:hRule="exact"/>
          <w:jc w:val="center"/>
        </w:trPr>
        <w:tc>
          <w:tcPr>
            <w:tcW w:w="943" w:type="dxa"/>
            <w:vMerge w:val="continue"/>
            <w:tcBorders>
              <w:left w:val="single" w:color="auto" w:sz="4" w:space="0"/>
              <w:right w:val="single" w:color="auto" w:sz="4" w:space="0"/>
            </w:tcBorders>
            <w:vAlign w:val="center"/>
          </w:tcPr>
          <w:p>
            <w:pPr>
              <w:adjustRightInd w:val="0"/>
              <w:snapToGrid w:val="0"/>
              <w:ind w:left="113" w:right="113"/>
              <w:jc w:val="center"/>
              <w:rPr>
                <w:rFonts w:hint="eastAsia" w:ascii="Times New Roman" w:hAnsi="Times New Roman" w:eastAsia="仿宋_GB2312" w:cs="Times New Roman"/>
                <w:color w:val="auto"/>
                <w:sz w:val="28"/>
                <w:szCs w:val="28"/>
                <w:lang w:val="en-US" w:eastAsia="zh-CN"/>
              </w:rPr>
            </w:pPr>
          </w:p>
        </w:tc>
        <w:tc>
          <w:tcPr>
            <w:tcW w:w="109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28"/>
                <w:szCs w:val="28"/>
                <w:lang w:eastAsia="zh-CN"/>
              </w:rPr>
            </w:pPr>
          </w:p>
        </w:tc>
        <w:tc>
          <w:tcPr>
            <w:tcW w:w="341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eastAsia="仿宋_GB2312" w:cs="Times New Roman"/>
                <w:color w:val="auto"/>
                <w:sz w:val="30"/>
                <w:szCs w:val="30"/>
              </w:rPr>
            </w:pPr>
          </w:p>
        </w:tc>
        <w:tc>
          <w:tcPr>
            <w:tcW w:w="1222" w:type="dxa"/>
            <w:tcBorders>
              <w:top w:val="single" w:color="auto" w:sz="4" w:space="0"/>
              <w:left w:val="single" w:color="auto" w:sz="4" w:space="0"/>
              <w:bottom w:val="single" w:color="auto" w:sz="4" w:space="0"/>
              <w:right w:val="single" w:color="auto" w:sz="4" w:space="0"/>
            </w:tcBorders>
            <w:vAlign w:val="center"/>
          </w:tcPr>
          <w:p>
            <w:pPr>
              <w:pStyle w:val="7"/>
              <w:widowControl/>
              <w:adjustRightInd w:val="0"/>
              <w:snapToGrid w:val="0"/>
              <w:jc w:val="center"/>
              <w:rPr>
                <w:rFonts w:hint="eastAsia"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高级</w:t>
            </w:r>
            <w:r>
              <w:rPr>
                <w:rFonts w:hint="eastAsia" w:ascii="Times New Roman" w:hAnsi="Times New Roman" w:eastAsia="仿宋_GB2312" w:cs="Times New Roman"/>
                <w:color w:val="auto"/>
                <w:sz w:val="28"/>
                <w:szCs w:val="28"/>
              </w:rPr>
              <w:t>工程师</w:t>
            </w:r>
          </w:p>
        </w:tc>
        <w:tc>
          <w:tcPr>
            <w:tcW w:w="126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auto"/>
                <w:sz w:val="28"/>
                <w:szCs w:val="28"/>
              </w:rPr>
            </w:pPr>
          </w:p>
        </w:tc>
        <w:tc>
          <w:tcPr>
            <w:tcW w:w="1094" w:type="dxa"/>
            <w:tcBorders>
              <w:top w:val="single" w:color="auto" w:sz="4" w:space="0"/>
              <w:left w:val="single" w:color="auto" w:sz="4" w:space="0"/>
              <w:right w:val="single" w:color="auto" w:sz="4" w:space="0"/>
            </w:tcBorders>
            <w:vAlign w:val="center"/>
          </w:tcPr>
          <w:p>
            <w:pPr>
              <w:adjustRightInd w:val="0"/>
              <w:snapToGrid w:val="0"/>
              <w:jc w:val="center"/>
              <w:rPr>
                <w:rFonts w:hint="eastAsia" w:eastAsia="仿宋_GB2312" w:cs="Times New Roman"/>
                <w:color w:val="auto"/>
                <w:sz w:val="28"/>
                <w:szCs w:val="28"/>
                <w:lang w:eastAsia="zh-CN"/>
              </w:rPr>
            </w:pPr>
            <w:r>
              <w:rPr>
                <w:rFonts w:hint="eastAsia" w:eastAsia="仿宋_GB2312" w:cs="Times New Roman"/>
                <w:color w:val="auto"/>
                <w:sz w:val="28"/>
                <w:szCs w:val="28"/>
                <w:lang w:eastAsia="zh-CN"/>
              </w:rPr>
              <w:t>特邀专家</w:t>
            </w:r>
          </w:p>
        </w:tc>
      </w:tr>
    </w:tbl>
    <w:p>
      <w:pPr>
        <w:pStyle w:val="2"/>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tLeast"/>
      <w:ind w:firstLine="0" w:firstLineChars="0"/>
      <w:rPr>
        <w:rFonts w:ascii="Times New Roman" w:hAnsi="Times New Roman" w:eastAsia="仿宋_GB2312"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spacing w:line="240" w:lineRule="atLeast"/>
      <w:ind w:firstLine="0" w:firstLineChars="0"/>
      <w:jc w:val="center"/>
      <w:rPr>
        <w:rFonts w:ascii="Times New Roman" w:hAnsi="Times New Roman" w:eastAsia="仿宋_GB2312"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8C7683"/>
    <w:multiLevelType w:val="singleLevel"/>
    <w:tmpl w:val="438C7683"/>
    <w:lvl w:ilvl="0" w:tentative="0">
      <w:start w:val="1"/>
      <w:numFmt w:val="decimalEnclosedCircleChinese"/>
      <w:suff w:val="nothing"/>
      <w:lvlText w:val="%1　"/>
      <w:lvlJc w:val="left"/>
      <w:pPr>
        <w:ind w:left="0" w:firstLine="400"/>
      </w:pPr>
      <w:rPr>
        <w:rFonts w:hint="eastAsia"/>
      </w:rPr>
    </w:lvl>
  </w:abstractNum>
  <w:abstractNum w:abstractNumId="1">
    <w:nsid w:val="64982F7C"/>
    <w:multiLevelType w:val="singleLevel"/>
    <w:tmpl w:val="64982F7C"/>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7D"/>
    <w:rsid w:val="000274FB"/>
    <w:rsid w:val="000414B4"/>
    <w:rsid w:val="000452EA"/>
    <w:rsid w:val="00047523"/>
    <w:rsid w:val="00065989"/>
    <w:rsid w:val="00065AB7"/>
    <w:rsid w:val="0007447E"/>
    <w:rsid w:val="0007645C"/>
    <w:rsid w:val="000A456F"/>
    <w:rsid w:val="000A4E34"/>
    <w:rsid w:val="000C51FB"/>
    <w:rsid w:val="000D5FC2"/>
    <w:rsid w:val="000E0A54"/>
    <w:rsid w:val="000E77D5"/>
    <w:rsid w:val="001015E6"/>
    <w:rsid w:val="00105324"/>
    <w:rsid w:val="001105DD"/>
    <w:rsid w:val="001150A5"/>
    <w:rsid w:val="00115C52"/>
    <w:rsid w:val="001275F6"/>
    <w:rsid w:val="00130EC8"/>
    <w:rsid w:val="00142CB2"/>
    <w:rsid w:val="00161B98"/>
    <w:rsid w:val="00165D27"/>
    <w:rsid w:val="00175425"/>
    <w:rsid w:val="00184544"/>
    <w:rsid w:val="001A3FB9"/>
    <w:rsid w:val="001B55DE"/>
    <w:rsid w:val="002078C8"/>
    <w:rsid w:val="0021122E"/>
    <w:rsid w:val="00216337"/>
    <w:rsid w:val="00281C6A"/>
    <w:rsid w:val="002C5F2A"/>
    <w:rsid w:val="002F5B93"/>
    <w:rsid w:val="0030400A"/>
    <w:rsid w:val="00333E33"/>
    <w:rsid w:val="0034352D"/>
    <w:rsid w:val="003537E0"/>
    <w:rsid w:val="00354563"/>
    <w:rsid w:val="00360A37"/>
    <w:rsid w:val="003939A0"/>
    <w:rsid w:val="00396525"/>
    <w:rsid w:val="003A4099"/>
    <w:rsid w:val="003C224A"/>
    <w:rsid w:val="003D46CE"/>
    <w:rsid w:val="00411BAE"/>
    <w:rsid w:val="00416212"/>
    <w:rsid w:val="004451DB"/>
    <w:rsid w:val="00454CC7"/>
    <w:rsid w:val="004657BC"/>
    <w:rsid w:val="00466E99"/>
    <w:rsid w:val="00470F1D"/>
    <w:rsid w:val="00471609"/>
    <w:rsid w:val="004727E2"/>
    <w:rsid w:val="00481F8B"/>
    <w:rsid w:val="004942F1"/>
    <w:rsid w:val="004A5329"/>
    <w:rsid w:val="004B2A68"/>
    <w:rsid w:val="00505D19"/>
    <w:rsid w:val="00533D48"/>
    <w:rsid w:val="0055476B"/>
    <w:rsid w:val="00555F31"/>
    <w:rsid w:val="00577A91"/>
    <w:rsid w:val="00581A79"/>
    <w:rsid w:val="00585DEE"/>
    <w:rsid w:val="005A137F"/>
    <w:rsid w:val="005E2536"/>
    <w:rsid w:val="00614C8E"/>
    <w:rsid w:val="006226D0"/>
    <w:rsid w:val="00623889"/>
    <w:rsid w:val="00647BEF"/>
    <w:rsid w:val="00651DC8"/>
    <w:rsid w:val="00674651"/>
    <w:rsid w:val="0067520D"/>
    <w:rsid w:val="006C3F14"/>
    <w:rsid w:val="006D213F"/>
    <w:rsid w:val="006D33E3"/>
    <w:rsid w:val="006F14B5"/>
    <w:rsid w:val="00702421"/>
    <w:rsid w:val="00704B7E"/>
    <w:rsid w:val="00710FFE"/>
    <w:rsid w:val="0072424B"/>
    <w:rsid w:val="00736413"/>
    <w:rsid w:val="0074587E"/>
    <w:rsid w:val="00761B2B"/>
    <w:rsid w:val="007B7927"/>
    <w:rsid w:val="007E139A"/>
    <w:rsid w:val="007E4D43"/>
    <w:rsid w:val="007E660A"/>
    <w:rsid w:val="007F2855"/>
    <w:rsid w:val="00807038"/>
    <w:rsid w:val="008407CF"/>
    <w:rsid w:val="008449A3"/>
    <w:rsid w:val="00861C77"/>
    <w:rsid w:val="00865C2E"/>
    <w:rsid w:val="008714BC"/>
    <w:rsid w:val="00882386"/>
    <w:rsid w:val="00890D11"/>
    <w:rsid w:val="008A3C16"/>
    <w:rsid w:val="008A71B3"/>
    <w:rsid w:val="008B6B6E"/>
    <w:rsid w:val="008C0442"/>
    <w:rsid w:val="008C3030"/>
    <w:rsid w:val="008E6F2F"/>
    <w:rsid w:val="00911528"/>
    <w:rsid w:val="009228F0"/>
    <w:rsid w:val="00937684"/>
    <w:rsid w:val="0093799D"/>
    <w:rsid w:val="00965AF1"/>
    <w:rsid w:val="00967579"/>
    <w:rsid w:val="009720A8"/>
    <w:rsid w:val="00983D9B"/>
    <w:rsid w:val="00985659"/>
    <w:rsid w:val="00995AEA"/>
    <w:rsid w:val="009C344E"/>
    <w:rsid w:val="009D65F8"/>
    <w:rsid w:val="009F2274"/>
    <w:rsid w:val="00A27667"/>
    <w:rsid w:val="00A67CBB"/>
    <w:rsid w:val="00AB188C"/>
    <w:rsid w:val="00AB6443"/>
    <w:rsid w:val="00AC6B8F"/>
    <w:rsid w:val="00B10988"/>
    <w:rsid w:val="00B31304"/>
    <w:rsid w:val="00B37858"/>
    <w:rsid w:val="00B458F4"/>
    <w:rsid w:val="00B6306D"/>
    <w:rsid w:val="00B7231D"/>
    <w:rsid w:val="00BA712C"/>
    <w:rsid w:val="00BC1A24"/>
    <w:rsid w:val="00BC37A5"/>
    <w:rsid w:val="00BE397E"/>
    <w:rsid w:val="00C0363C"/>
    <w:rsid w:val="00C16FED"/>
    <w:rsid w:val="00C21F0E"/>
    <w:rsid w:val="00C22CB2"/>
    <w:rsid w:val="00C3766D"/>
    <w:rsid w:val="00C433F8"/>
    <w:rsid w:val="00C72644"/>
    <w:rsid w:val="00CB35AB"/>
    <w:rsid w:val="00CB6054"/>
    <w:rsid w:val="00CC07AD"/>
    <w:rsid w:val="00CF697D"/>
    <w:rsid w:val="00D057AF"/>
    <w:rsid w:val="00D069A3"/>
    <w:rsid w:val="00D13E33"/>
    <w:rsid w:val="00D226C3"/>
    <w:rsid w:val="00D265BB"/>
    <w:rsid w:val="00D46F08"/>
    <w:rsid w:val="00D52987"/>
    <w:rsid w:val="00D52AA3"/>
    <w:rsid w:val="00D57311"/>
    <w:rsid w:val="00D61271"/>
    <w:rsid w:val="00D86626"/>
    <w:rsid w:val="00D96EAB"/>
    <w:rsid w:val="00DD102C"/>
    <w:rsid w:val="00DD5D78"/>
    <w:rsid w:val="00DE7ED2"/>
    <w:rsid w:val="00E1057B"/>
    <w:rsid w:val="00E31D7C"/>
    <w:rsid w:val="00E34666"/>
    <w:rsid w:val="00E40C40"/>
    <w:rsid w:val="00E52AFA"/>
    <w:rsid w:val="00E80526"/>
    <w:rsid w:val="00E83A79"/>
    <w:rsid w:val="00E92566"/>
    <w:rsid w:val="00EA527C"/>
    <w:rsid w:val="00EA64CA"/>
    <w:rsid w:val="00EE070F"/>
    <w:rsid w:val="00F0126A"/>
    <w:rsid w:val="00F04F77"/>
    <w:rsid w:val="00F05D31"/>
    <w:rsid w:val="00F13123"/>
    <w:rsid w:val="00F26833"/>
    <w:rsid w:val="00F3130D"/>
    <w:rsid w:val="00F330EB"/>
    <w:rsid w:val="00F362AC"/>
    <w:rsid w:val="00F43BE7"/>
    <w:rsid w:val="00F47A13"/>
    <w:rsid w:val="00F553C0"/>
    <w:rsid w:val="00F652D9"/>
    <w:rsid w:val="00F82735"/>
    <w:rsid w:val="00F836F5"/>
    <w:rsid w:val="00F900B1"/>
    <w:rsid w:val="00F970FE"/>
    <w:rsid w:val="00FE43E3"/>
    <w:rsid w:val="03C76963"/>
    <w:rsid w:val="050339CA"/>
    <w:rsid w:val="06FB672E"/>
    <w:rsid w:val="070E7ED2"/>
    <w:rsid w:val="087349AD"/>
    <w:rsid w:val="08E75A80"/>
    <w:rsid w:val="09E0391B"/>
    <w:rsid w:val="09FF48A8"/>
    <w:rsid w:val="0B901D30"/>
    <w:rsid w:val="0C517AC2"/>
    <w:rsid w:val="0C5C1C12"/>
    <w:rsid w:val="0CDB70BD"/>
    <w:rsid w:val="0D2F7D7D"/>
    <w:rsid w:val="0D5F7C0C"/>
    <w:rsid w:val="0D941DF8"/>
    <w:rsid w:val="0DE325EB"/>
    <w:rsid w:val="0F102EF6"/>
    <w:rsid w:val="0F24185D"/>
    <w:rsid w:val="10060813"/>
    <w:rsid w:val="10B2115F"/>
    <w:rsid w:val="127004AB"/>
    <w:rsid w:val="12AB64AF"/>
    <w:rsid w:val="13664AF8"/>
    <w:rsid w:val="15151D2B"/>
    <w:rsid w:val="17C25E4A"/>
    <w:rsid w:val="18C0571A"/>
    <w:rsid w:val="19EF0C58"/>
    <w:rsid w:val="1AED3E72"/>
    <w:rsid w:val="1B1C72B9"/>
    <w:rsid w:val="1BA50EE0"/>
    <w:rsid w:val="1BDE43F2"/>
    <w:rsid w:val="1BFE6842"/>
    <w:rsid w:val="1C3B1A84"/>
    <w:rsid w:val="1CD75A11"/>
    <w:rsid w:val="1EB61656"/>
    <w:rsid w:val="1F106FB8"/>
    <w:rsid w:val="1F120F82"/>
    <w:rsid w:val="203F40C5"/>
    <w:rsid w:val="207F5F29"/>
    <w:rsid w:val="20A06C68"/>
    <w:rsid w:val="213461DE"/>
    <w:rsid w:val="22927BF2"/>
    <w:rsid w:val="23A02E8D"/>
    <w:rsid w:val="242157C3"/>
    <w:rsid w:val="244E33B3"/>
    <w:rsid w:val="24CD7AEB"/>
    <w:rsid w:val="26040EF9"/>
    <w:rsid w:val="261D1FBA"/>
    <w:rsid w:val="268838D8"/>
    <w:rsid w:val="271B3927"/>
    <w:rsid w:val="278C246F"/>
    <w:rsid w:val="27C27CAB"/>
    <w:rsid w:val="2C6D3C9C"/>
    <w:rsid w:val="2C9B7594"/>
    <w:rsid w:val="2CDC74B4"/>
    <w:rsid w:val="2D1034FB"/>
    <w:rsid w:val="2D3E73E6"/>
    <w:rsid w:val="2E3B503C"/>
    <w:rsid w:val="3017452B"/>
    <w:rsid w:val="31322932"/>
    <w:rsid w:val="31E17901"/>
    <w:rsid w:val="33B9781A"/>
    <w:rsid w:val="33E62454"/>
    <w:rsid w:val="34FA7EF0"/>
    <w:rsid w:val="36670414"/>
    <w:rsid w:val="367C2D1C"/>
    <w:rsid w:val="37357164"/>
    <w:rsid w:val="37A644EF"/>
    <w:rsid w:val="37C116E8"/>
    <w:rsid w:val="37D557DC"/>
    <w:rsid w:val="37F679F4"/>
    <w:rsid w:val="382F44FB"/>
    <w:rsid w:val="38B44092"/>
    <w:rsid w:val="3AC80E89"/>
    <w:rsid w:val="3B6371DA"/>
    <w:rsid w:val="3D2A0823"/>
    <w:rsid w:val="3DFD6B2B"/>
    <w:rsid w:val="3E4A2A81"/>
    <w:rsid w:val="3FE13334"/>
    <w:rsid w:val="42600167"/>
    <w:rsid w:val="428C60A6"/>
    <w:rsid w:val="430264D7"/>
    <w:rsid w:val="43543068"/>
    <w:rsid w:val="44A95924"/>
    <w:rsid w:val="45DA0FAF"/>
    <w:rsid w:val="460C0ACA"/>
    <w:rsid w:val="461416D5"/>
    <w:rsid w:val="46367C7E"/>
    <w:rsid w:val="484B6A96"/>
    <w:rsid w:val="48794F25"/>
    <w:rsid w:val="4962112F"/>
    <w:rsid w:val="4A541B9F"/>
    <w:rsid w:val="4BF35BAB"/>
    <w:rsid w:val="4CC231F2"/>
    <w:rsid w:val="4D6C0E81"/>
    <w:rsid w:val="4DC75DEE"/>
    <w:rsid w:val="4E7601FC"/>
    <w:rsid w:val="4EAC45D4"/>
    <w:rsid w:val="4EBE493D"/>
    <w:rsid w:val="4EFA34A3"/>
    <w:rsid w:val="4FB71ABA"/>
    <w:rsid w:val="4FDF015D"/>
    <w:rsid w:val="508807F5"/>
    <w:rsid w:val="509E1DC6"/>
    <w:rsid w:val="50CC5364"/>
    <w:rsid w:val="511A5779"/>
    <w:rsid w:val="51FA74CC"/>
    <w:rsid w:val="52267E25"/>
    <w:rsid w:val="52C60251"/>
    <w:rsid w:val="52E63D23"/>
    <w:rsid w:val="53CC7635"/>
    <w:rsid w:val="54EB0325"/>
    <w:rsid w:val="55337513"/>
    <w:rsid w:val="5563669B"/>
    <w:rsid w:val="55B81599"/>
    <w:rsid w:val="55EF6B0B"/>
    <w:rsid w:val="571A1A7B"/>
    <w:rsid w:val="58495AC4"/>
    <w:rsid w:val="58BA7875"/>
    <w:rsid w:val="59E22D24"/>
    <w:rsid w:val="5A696FA1"/>
    <w:rsid w:val="5C526B31"/>
    <w:rsid w:val="5C6A777A"/>
    <w:rsid w:val="5CBC5AAE"/>
    <w:rsid w:val="5CE157ED"/>
    <w:rsid w:val="5E1C2F49"/>
    <w:rsid w:val="5E58227F"/>
    <w:rsid w:val="5F373385"/>
    <w:rsid w:val="613239BA"/>
    <w:rsid w:val="61994610"/>
    <w:rsid w:val="61E97DA8"/>
    <w:rsid w:val="62F616C2"/>
    <w:rsid w:val="631438BF"/>
    <w:rsid w:val="645D6A17"/>
    <w:rsid w:val="65427DF3"/>
    <w:rsid w:val="654B7470"/>
    <w:rsid w:val="65893A39"/>
    <w:rsid w:val="66241F84"/>
    <w:rsid w:val="667B2536"/>
    <w:rsid w:val="673D77EB"/>
    <w:rsid w:val="68640EBD"/>
    <w:rsid w:val="68E27905"/>
    <w:rsid w:val="69072A79"/>
    <w:rsid w:val="69771AED"/>
    <w:rsid w:val="698D1BF8"/>
    <w:rsid w:val="6BD21764"/>
    <w:rsid w:val="6EAF1DC0"/>
    <w:rsid w:val="6F8E3418"/>
    <w:rsid w:val="70073199"/>
    <w:rsid w:val="71460E8A"/>
    <w:rsid w:val="71976F4F"/>
    <w:rsid w:val="71E42856"/>
    <w:rsid w:val="728A3B01"/>
    <w:rsid w:val="74510D7A"/>
    <w:rsid w:val="75826D11"/>
    <w:rsid w:val="75E60530"/>
    <w:rsid w:val="77C548CB"/>
    <w:rsid w:val="78F30652"/>
    <w:rsid w:val="79570BE0"/>
    <w:rsid w:val="79BC57D3"/>
    <w:rsid w:val="7A5078DB"/>
    <w:rsid w:val="7A9636E7"/>
    <w:rsid w:val="7AAF6AE9"/>
    <w:rsid w:val="7AB2752F"/>
    <w:rsid w:val="7BD7092B"/>
    <w:rsid w:val="7C29198D"/>
    <w:rsid w:val="7C90015B"/>
    <w:rsid w:val="7D3C0029"/>
    <w:rsid w:val="7D865E37"/>
    <w:rsid w:val="7DDB1BD7"/>
    <w:rsid w:val="7E623B41"/>
    <w:rsid w:val="7F3B46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3">
    <w:name w:val="heading 1"/>
    <w:basedOn w:val="1"/>
    <w:next w:val="1"/>
    <w:qFormat/>
    <w:uiPriority w:val="9"/>
    <w:pPr>
      <w:spacing w:line="240" w:lineRule="auto"/>
      <w:ind w:firstLine="0" w:firstLineChars="0"/>
      <w:jc w:val="center"/>
      <w:outlineLvl w:val="0"/>
    </w:pPr>
    <w:rPr>
      <w:rFonts w:cs="Times New Roman"/>
      <w:b/>
      <w:sz w:val="36"/>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4">
    <w:name w:val="Document Map"/>
    <w:basedOn w:val="1"/>
    <w:link w:val="19"/>
    <w:semiHidden/>
    <w:unhideWhenUsed/>
    <w:qFormat/>
    <w:uiPriority w:val="99"/>
    <w:rPr>
      <w:rFonts w:ascii="宋体" w:eastAsia="宋体"/>
      <w:sz w:val="18"/>
      <w:szCs w:val="18"/>
    </w:rPr>
  </w:style>
  <w:style w:type="paragraph" w:styleId="5">
    <w:name w:val="Body Text"/>
    <w:basedOn w:val="1"/>
    <w:qFormat/>
    <w:uiPriority w:val="0"/>
    <w:pPr>
      <w:spacing w:line="480" w:lineRule="atLeast"/>
    </w:pPr>
    <w:rPr>
      <w:rFonts w:ascii="宋体" w:hAnsi="宋体"/>
      <w:iCs/>
      <w:sz w:val="24"/>
    </w:rPr>
  </w:style>
  <w:style w:type="paragraph" w:styleId="6">
    <w:name w:val="Body Text Indent"/>
    <w:basedOn w:val="1"/>
    <w:qFormat/>
    <w:uiPriority w:val="0"/>
    <w:pPr>
      <w:spacing w:after="120"/>
      <w:ind w:left="420" w:leftChars="200"/>
    </w:pPr>
  </w:style>
  <w:style w:type="paragraph" w:styleId="7">
    <w:name w:val="Plain Text"/>
    <w:basedOn w:val="1"/>
    <w:link w:val="15"/>
    <w:qFormat/>
    <w:uiPriority w:val="0"/>
    <w:rPr>
      <w:rFonts w:ascii="宋体" w:hAnsi="Courier New" w:cs="Courier New"/>
      <w:szCs w:val="21"/>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6"/>
    <w:semiHidden/>
    <w:unhideWhenUsed/>
    <w:qFormat/>
    <w:uiPriority w:val="99"/>
    <w:pPr>
      <w:tabs>
        <w:tab w:val="left" w:pos="360"/>
      </w:tabs>
      <w:ind w:firstLine="420" w:firstLineChars="200"/>
    </w:pPr>
  </w:style>
  <w:style w:type="paragraph" w:customStyle="1" w:styleId="13">
    <w:name w:val="正-文-"/>
    <w:basedOn w:val="1"/>
    <w:link w:val="14"/>
    <w:qFormat/>
    <w:uiPriority w:val="0"/>
    <w:pPr>
      <w:widowControl/>
      <w:tabs>
        <w:tab w:val="right" w:pos="8925"/>
      </w:tabs>
      <w:adjustRightInd w:val="0"/>
      <w:snapToGrid w:val="0"/>
      <w:spacing w:line="360" w:lineRule="auto"/>
      <w:ind w:firstLine="480" w:firstLineChars="200"/>
      <w:jc w:val="left"/>
    </w:pPr>
    <w:rPr>
      <w:rFonts w:ascii="Times New Roman" w:hAnsi="Times New Roman" w:eastAsia="宋体" w:cs="Times New Roman"/>
      <w:kern w:val="0"/>
      <w:sz w:val="24"/>
      <w:szCs w:val="24"/>
    </w:rPr>
  </w:style>
  <w:style w:type="character" w:customStyle="1" w:styleId="14">
    <w:name w:val="正-文- Char"/>
    <w:link w:val="13"/>
    <w:qFormat/>
    <w:uiPriority w:val="0"/>
    <w:rPr>
      <w:rFonts w:ascii="Times New Roman" w:hAnsi="Times New Roman" w:eastAsia="宋体" w:cs="Times New Roman"/>
      <w:kern w:val="0"/>
      <w:sz w:val="24"/>
      <w:szCs w:val="24"/>
    </w:rPr>
  </w:style>
  <w:style w:type="character" w:customStyle="1" w:styleId="15">
    <w:name w:val="纯文本 Char"/>
    <w:link w:val="7"/>
    <w:qFormat/>
    <w:uiPriority w:val="0"/>
    <w:rPr>
      <w:rFonts w:ascii="宋体" w:hAnsi="Courier New" w:cs="Courier New"/>
      <w:szCs w:val="21"/>
    </w:rPr>
  </w:style>
  <w:style w:type="character" w:customStyle="1" w:styleId="16">
    <w:name w:val="纯文本 Char1"/>
    <w:basedOn w:val="12"/>
    <w:semiHidden/>
    <w:qFormat/>
    <w:uiPriority w:val="99"/>
    <w:rPr>
      <w:rFonts w:ascii="宋体" w:hAnsi="Courier New" w:eastAsia="宋体" w:cs="Courier New"/>
      <w:szCs w:val="21"/>
    </w:rPr>
  </w:style>
  <w:style w:type="character" w:customStyle="1" w:styleId="17">
    <w:name w:val="页眉 Char"/>
    <w:basedOn w:val="12"/>
    <w:link w:val="9"/>
    <w:qFormat/>
    <w:uiPriority w:val="99"/>
    <w:rPr>
      <w:sz w:val="18"/>
      <w:szCs w:val="18"/>
    </w:rPr>
  </w:style>
  <w:style w:type="character" w:customStyle="1" w:styleId="18">
    <w:name w:val="页脚 Char"/>
    <w:basedOn w:val="12"/>
    <w:link w:val="8"/>
    <w:qFormat/>
    <w:uiPriority w:val="99"/>
    <w:rPr>
      <w:sz w:val="18"/>
      <w:szCs w:val="18"/>
    </w:rPr>
  </w:style>
  <w:style w:type="character" w:customStyle="1" w:styleId="19">
    <w:name w:val="文档结构图 Char"/>
    <w:basedOn w:val="12"/>
    <w:link w:val="4"/>
    <w:semiHidden/>
    <w:qFormat/>
    <w:uiPriority w:val="99"/>
    <w:rPr>
      <w:rFonts w:ascii="宋体" w:eastAsia="宋体"/>
      <w:sz w:val="18"/>
      <w:szCs w:val="18"/>
    </w:rPr>
  </w:style>
  <w:style w:type="paragraph" w:customStyle="1" w:styleId="20">
    <w:name w:val="章标题"/>
    <w:basedOn w:val="1"/>
    <w:next w:val="21"/>
    <w:qFormat/>
    <w:uiPriority w:val="0"/>
    <w:pPr>
      <w:widowControl/>
      <w:spacing w:before="158" w:beforeLines="0" w:after="153" w:afterLines="0" w:line="323" w:lineRule="atLeast"/>
      <w:ind w:right="-120"/>
      <w:jc w:val="center"/>
      <w:textAlignment w:val="baseline"/>
    </w:pPr>
    <w:rPr>
      <w:color w:val="FF0000"/>
      <w:kern w:val="0"/>
      <w:sz w:val="18"/>
      <w:szCs w:val="18"/>
    </w:rPr>
  </w:style>
  <w:style w:type="paragraph" w:customStyle="1" w:styleId="21">
    <w:name w:val="节标题"/>
    <w:basedOn w:val="1"/>
    <w:next w:val="1"/>
    <w:qFormat/>
    <w:uiPriority w:val="0"/>
    <w:pPr>
      <w:widowControl/>
      <w:spacing w:line="289" w:lineRule="atLeast"/>
      <w:jc w:val="center"/>
      <w:textAlignment w:val="baseline"/>
    </w:pPr>
    <w:rPr>
      <w:color w:val="000000"/>
      <w:kern w:val="0"/>
      <w:sz w:val="28"/>
      <w:szCs w:val="20"/>
      <w:u w:val="none" w:color="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wimxt.com</Company>
  <Pages>6</Pages>
  <Words>342</Words>
  <Characters>1952</Characters>
  <Lines>16</Lines>
  <Paragraphs>4</Paragraphs>
  <TotalTime>0</TotalTime>
  <ScaleCrop>false</ScaleCrop>
  <LinksUpToDate>false</LinksUpToDate>
  <CharactersWithSpaces>2290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2018-07-11T02:10:00Z</dcterms:created>
  <dc:creator>Administrator</dc:creator>
  <cp:lastModifiedBy>汪涛（环保~水保~行洪~安全）</cp:lastModifiedBy>
  <cp:lastPrinted>2019-12-10T01:20:00Z</cp:lastPrinted>
  <dcterms:modified xsi:type="dcterms:W3CDTF">2021-12-13T02:29:36Z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1BCD0E280A1F44F8B2C8F272139DE011</vt:lpwstr>
  </property>
</Properties>
</file>